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25D8BD53" w:rsidR="00B8350A" w:rsidRDefault="005068CC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6E3E80E" wp14:editId="704A1ED3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254FFF9" w:rsidR="00B8350A" w:rsidRPr="003D0FBC" w:rsidRDefault="001B1A3C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TUMOR CEREBRAL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29CD09DC" w14:textId="77777777" w:rsidR="001B1A3C" w:rsidRDefault="00B8350A" w:rsidP="001B1A3C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1B1A3C">
        <w:rPr>
          <w:sz w:val="24"/>
          <w:szCs w:val="24"/>
        </w:rPr>
        <w:t xml:space="preserve"> designado </w:t>
      </w:r>
      <w:r w:rsidR="001B1A3C">
        <w:rPr>
          <w:b/>
          <w:sz w:val="24"/>
          <w:szCs w:val="24"/>
        </w:rPr>
        <w:t>“TUMOR CEREBRAL”</w:t>
      </w:r>
      <w:r w:rsidR="001B1A3C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2DC147AE" w14:textId="77777777" w:rsidR="001B1A3C" w:rsidRDefault="001B1A3C" w:rsidP="001B1A3C">
      <w:pPr>
        <w:spacing w:after="0"/>
        <w:ind w:left="-851" w:right="-285"/>
        <w:jc w:val="both"/>
        <w:rPr>
          <w:sz w:val="24"/>
          <w:szCs w:val="24"/>
        </w:rPr>
      </w:pPr>
    </w:p>
    <w:p w14:paraId="27D1DD64" w14:textId="1947FF07" w:rsidR="001B1A3C" w:rsidRPr="001B1A3C" w:rsidRDefault="00B8350A" w:rsidP="001B1A3C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1B1A3C" w:rsidRPr="001B1A3C">
        <w:rPr>
          <w:rFonts w:cstheme="minorHAnsi"/>
          <w:color w:val="000000"/>
          <w:sz w:val="24"/>
          <w:szCs w:val="24"/>
          <w:lang w:eastAsia="pt-BR"/>
        </w:rPr>
        <w:t>A cirurgia consiste na retirada do tumor na tentativa de remoção completa ou parcial. São vários os métodos de cirurgia que podem ser usados e eles envolvem normalmente o uso de instrumentais de alta precisão, como mi</w:t>
      </w:r>
      <w:r w:rsidR="001B1A3C">
        <w:rPr>
          <w:rFonts w:cstheme="minorHAnsi"/>
          <w:color w:val="000000"/>
          <w:sz w:val="24"/>
          <w:szCs w:val="24"/>
          <w:lang w:eastAsia="pt-BR"/>
        </w:rPr>
        <w:t>croscópios, endoscópios, ultrass</w:t>
      </w:r>
      <w:r w:rsidR="001B1A3C" w:rsidRPr="001B1A3C">
        <w:rPr>
          <w:rFonts w:cstheme="minorHAnsi"/>
          <w:color w:val="000000"/>
          <w:sz w:val="24"/>
          <w:szCs w:val="24"/>
          <w:lang w:eastAsia="pt-BR"/>
        </w:rPr>
        <w:t xml:space="preserve">om, aparelhos </w:t>
      </w:r>
      <w:proofErr w:type="spellStart"/>
      <w:r w:rsidR="001B1A3C" w:rsidRPr="001B1A3C">
        <w:rPr>
          <w:rFonts w:cstheme="minorHAnsi"/>
          <w:color w:val="000000"/>
          <w:sz w:val="24"/>
          <w:szCs w:val="24"/>
          <w:lang w:eastAsia="pt-BR"/>
        </w:rPr>
        <w:t>estereotáxicos</w:t>
      </w:r>
      <w:proofErr w:type="spellEnd"/>
      <w:r w:rsidR="001B1A3C" w:rsidRPr="001B1A3C">
        <w:rPr>
          <w:rFonts w:cstheme="minorHAnsi"/>
          <w:color w:val="000000"/>
          <w:sz w:val="24"/>
          <w:szCs w:val="24"/>
          <w:lang w:eastAsia="pt-BR"/>
        </w:rPr>
        <w:t>, etc. A forma de se operar dependerá das características do tumor cerebral.</w:t>
      </w:r>
      <w:r w:rsidR="001B1A3C" w:rsidRPr="00450C1F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</w:p>
    <w:p w14:paraId="5386B516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7A8B0566" w14:textId="77777777" w:rsidR="00B24ECC" w:rsidRDefault="00B24ECC" w:rsidP="00B24ECC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20A74F7C" w14:textId="77777777" w:rsidR="001B1A3C" w:rsidRDefault="001B1A3C" w:rsidP="001B1A3C">
      <w:pPr>
        <w:spacing w:after="0"/>
        <w:ind w:left="-851" w:right="-285"/>
        <w:jc w:val="both"/>
      </w:pPr>
      <w:r w:rsidRPr="001B1A3C">
        <w:rPr>
          <w:rFonts w:cstheme="minorHAnsi"/>
          <w:color w:val="000000"/>
          <w:sz w:val="24"/>
          <w:szCs w:val="24"/>
          <w:lang w:eastAsia="pt-BR"/>
        </w:rPr>
        <w:t>Sangramentos;</w:t>
      </w:r>
    </w:p>
    <w:p w14:paraId="4D55A166" w14:textId="77777777" w:rsidR="001B1A3C" w:rsidRDefault="001B1A3C" w:rsidP="001B1A3C">
      <w:pPr>
        <w:spacing w:after="0"/>
        <w:ind w:left="-851" w:right="-285"/>
        <w:jc w:val="both"/>
      </w:pPr>
      <w:r w:rsidRPr="001B1A3C">
        <w:rPr>
          <w:rFonts w:cstheme="minorHAnsi"/>
          <w:color w:val="000000"/>
          <w:sz w:val="24"/>
          <w:szCs w:val="24"/>
          <w:lang w:eastAsia="pt-BR"/>
        </w:rPr>
        <w:t xml:space="preserve">Convulsões; </w:t>
      </w:r>
    </w:p>
    <w:p w14:paraId="2E14C926" w14:textId="77777777" w:rsidR="001B1A3C" w:rsidRDefault="001B1A3C" w:rsidP="001B1A3C">
      <w:pPr>
        <w:spacing w:after="0"/>
        <w:ind w:left="-851" w:right="-285"/>
        <w:jc w:val="both"/>
      </w:pPr>
      <w:r w:rsidRPr="001B1A3C">
        <w:rPr>
          <w:rFonts w:cstheme="minorHAnsi"/>
          <w:color w:val="000000"/>
          <w:sz w:val="24"/>
          <w:szCs w:val="24"/>
          <w:lang w:eastAsia="pt-BR"/>
        </w:rPr>
        <w:t xml:space="preserve">Fístulas </w:t>
      </w:r>
      <w:proofErr w:type="spellStart"/>
      <w:r w:rsidRPr="001B1A3C">
        <w:rPr>
          <w:rFonts w:cstheme="minorHAnsi"/>
          <w:color w:val="000000"/>
          <w:sz w:val="24"/>
          <w:szCs w:val="24"/>
          <w:lang w:eastAsia="pt-BR"/>
        </w:rPr>
        <w:t>liquóricas</w:t>
      </w:r>
      <w:proofErr w:type="spellEnd"/>
      <w:r w:rsidRPr="001B1A3C">
        <w:rPr>
          <w:rFonts w:cstheme="minorHAnsi"/>
          <w:color w:val="000000"/>
          <w:sz w:val="24"/>
          <w:szCs w:val="24"/>
          <w:lang w:eastAsia="pt-BR"/>
        </w:rPr>
        <w:t xml:space="preserve"> (saída de </w:t>
      </w:r>
      <w:proofErr w:type="spellStart"/>
      <w:r w:rsidRPr="001B1A3C">
        <w:rPr>
          <w:rFonts w:cstheme="minorHAnsi"/>
          <w:color w:val="000000"/>
          <w:sz w:val="24"/>
          <w:szCs w:val="24"/>
          <w:lang w:eastAsia="pt-BR"/>
        </w:rPr>
        <w:t>líquor</w:t>
      </w:r>
      <w:proofErr w:type="spellEnd"/>
      <w:r w:rsidRPr="001B1A3C">
        <w:rPr>
          <w:rFonts w:cstheme="minorHAnsi"/>
          <w:color w:val="000000"/>
          <w:sz w:val="24"/>
          <w:szCs w:val="24"/>
          <w:lang w:eastAsia="pt-BR"/>
        </w:rPr>
        <w:t xml:space="preserve"> pela incisão cirúrgica); </w:t>
      </w:r>
    </w:p>
    <w:p w14:paraId="28D8336F" w14:textId="77777777" w:rsidR="001B1A3C" w:rsidRDefault="001B1A3C" w:rsidP="001B1A3C">
      <w:pPr>
        <w:spacing w:after="0"/>
        <w:ind w:left="-851" w:right="-285"/>
        <w:jc w:val="both"/>
      </w:pPr>
      <w:r w:rsidRPr="001B1A3C">
        <w:rPr>
          <w:rFonts w:cstheme="minorHAnsi"/>
          <w:color w:val="000000"/>
          <w:sz w:val="24"/>
          <w:szCs w:val="24"/>
          <w:lang w:eastAsia="pt-BR"/>
        </w:rPr>
        <w:t xml:space="preserve">Acidentes vasculares cerebrais (AVC – derrame); </w:t>
      </w:r>
    </w:p>
    <w:p w14:paraId="44533DD9" w14:textId="77777777" w:rsidR="001B1A3C" w:rsidRDefault="001B1A3C" w:rsidP="001B1A3C">
      <w:pPr>
        <w:spacing w:after="0"/>
        <w:ind w:left="-851" w:right="-285"/>
        <w:jc w:val="both"/>
      </w:pPr>
      <w:r w:rsidRPr="001B1A3C">
        <w:rPr>
          <w:rFonts w:cstheme="minorHAnsi"/>
          <w:color w:val="000000"/>
          <w:sz w:val="24"/>
          <w:szCs w:val="24"/>
          <w:lang w:eastAsia="pt-BR"/>
        </w:rPr>
        <w:t xml:space="preserve">Lesão de estruturas cerebrais perto do tumor; </w:t>
      </w:r>
    </w:p>
    <w:p w14:paraId="34BB341E" w14:textId="77777777" w:rsidR="001B1A3C" w:rsidRDefault="001B1A3C" w:rsidP="001B1A3C">
      <w:pPr>
        <w:spacing w:after="0"/>
        <w:ind w:left="-851" w:right="-285"/>
        <w:jc w:val="both"/>
      </w:pPr>
      <w:r w:rsidRPr="001B1A3C">
        <w:rPr>
          <w:rFonts w:cstheme="minorHAnsi"/>
          <w:color w:val="000000"/>
          <w:sz w:val="24"/>
          <w:szCs w:val="24"/>
          <w:lang w:eastAsia="pt-BR"/>
        </w:rPr>
        <w:t xml:space="preserve">Paralisias motoras (Hemiplegias, Tetraplegias, Paraplegias); </w:t>
      </w:r>
    </w:p>
    <w:p w14:paraId="46BD90AE" w14:textId="77777777" w:rsidR="0071583D" w:rsidRDefault="001B1A3C" w:rsidP="0071583D">
      <w:pPr>
        <w:spacing w:after="0"/>
        <w:ind w:left="-851" w:right="-285"/>
        <w:jc w:val="both"/>
      </w:pPr>
      <w:r w:rsidRPr="001B1A3C">
        <w:rPr>
          <w:rFonts w:cstheme="minorHAnsi"/>
          <w:color w:val="000000"/>
          <w:sz w:val="24"/>
          <w:szCs w:val="24"/>
          <w:lang w:eastAsia="pt-BR"/>
        </w:rPr>
        <w:t xml:space="preserve">Alterações da fala; </w:t>
      </w:r>
    </w:p>
    <w:p w14:paraId="6FBC3AFC" w14:textId="77777777" w:rsidR="0071583D" w:rsidRDefault="001B1A3C" w:rsidP="0071583D">
      <w:pPr>
        <w:spacing w:after="0"/>
        <w:ind w:left="-851" w:right="-285"/>
        <w:jc w:val="both"/>
      </w:pPr>
      <w:r w:rsidRPr="001B1A3C">
        <w:rPr>
          <w:rFonts w:cstheme="minorHAnsi"/>
          <w:color w:val="000000"/>
          <w:sz w:val="24"/>
          <w:szCs w:val="24"/>
          <w:lang w:eastAsia="pt-BR"/>
        </w:rPr>
        <w:t>Visão (Cegueira, Diplopia);</w:t>
      </w:r>
    </w:p>
    <w:p w14:paraId="63B83161" w14:textId="77777777" w:rsidR="0071583D" w:rsidRDefault="001B1A3C" w:rsidP="0071583D">
      <w:pPr>
        <w:spacing w:after="0"/>
        <w:ind w:left="-851" w:right="-285"/>
        <w:jc w:val="both"/>
      </w:pPr>
      <w:r w:rsidRPr="001B1A3C">
        <w:rPr>
          <w:rFonts w:cstheme="minorHAnsi"/>
          <w:color w:val="000000"/>
          <w:sz w:val="24"/>
          <w:szCs w:val="24"/>
          <w:lang w:eastAsia="pt-BR"/>
        </w:rPr>
        <w:t xml:space="preserve">Septicemia (infecção atinge todo organismo); </w:t>
      </w:r>
    </w:p>
    <w:p w14:paraId="12F6FA71" w14:textId="77777777" w:rsidR="0071583D" w:rsidRDefault="001B1A3C" w:rsidP="0071583D">
      <w:pPr>
        <w:spacing w:after="0"/>
        <w:ind w:left="-851" w:right="-285"/>
        <w:jc w:val="both"/>
      </w:pPr>
      <w:r w:rsidRPr="001B1A3C">
        <w:rPr>
          <w:rFonts w:cstheme="minorHAnsi"/>
          <w:color w:val="000000"/>
          <w:sz w:val="24"/>
          <w:szCs w:val="24"/>
          <w:lang w:eastAsia="pt-BR"/>
        </w:rPr>
        <w:t xml:space="preserve">Sensibilidade; </w:t>
      </w:r>
    </w:p>
    <w:p w14:paraId="612CD258" w14:textId="77777777" w:rsidR="0071583D" w:rsidRDefault="001B1A3C" w:rsidP="0071583D">
      <w:pPr>
        <w:spacing w:after="0"/>
        <w:ind w:left="-851" w:right="-285"/>
        <w:jc w:val="both"/>
      </w:pPr>
      <w:r w:rsidRPr="001B1A3C">
        <w:rPr>
          <w:rFonts w:cstheme="minorHAnsi"/>
          <w:color w:val="000000"/>
          <w:sz w:val="24"/>
          <w:szCs w:val="24"/>
          <w:lang w:eastAsia="pt-BR"/>
        </w:rPr>
        <w:t xml:space="preserve">Embolia pulmonar em geral muito grave, podendo levar a óbito; </w:t>
      </w:r>
    </w:p>
    <w:p w14:paraId="610FC8DC" w14:textId="77777777" w:rsidR="0071583D" w:rsidRDefault="001B1A3C" w:rsidP="0071583D">
      <w:pPr>
        <w:spacing w:after="0"/>
        <w:ind w:left="-851" w:right="-285"/>
        <w:jc w:val="both"/>
      </w:pPr>
      <w:r w:rsidRPr="001B1A3C">
        <w:rPr>
          <w:rFonts w:cstheme="minorHAnsi"/>
          <w:color w:val="000000"/>
          <w:sz w:val="24"/>
          <w:szCs w:val="24"/>
          <w:lang w:eastAsia="pt-BR"/>
        </w:rPr>
        <w:t xml:space="preserve">Desvios de rimas (Paralisia facial); </w:t>
      </w:r>
    </w:p>
    <w:p w14:paraId="3CABB086" w14:textId="77777777" w:rsidR="0071583D" w:rsidRDefault="001B1A3C" w:rsidP="0071583D">
      <w:pPr>
        <w:spacing w:after="0"/>
        <w:ind w:left="-851" w:right="-285"/>
        <w:jc w:val="both"/>
      </w:pPr>
      <w:r w:rsidRPr="001B1A3C">
        <w:rPr>
          <w:rFonts w:cstheme="minorHAnsi"/>
          <w:color w:val="000000"/>
          <w:sz w:val="24"/>
          <w:szCs w:val="24"/>
          <w:lang w:eastAsia="pt-BR"/>
        </w:rPr>
        <w:t xml:space="preserve">Complicações acima e pode levar a vida vegetativa (coma irreversível); </w:t>
      </w:r>
    </w:p>
    <w:p w14:paraId="20E49BDA" w14:textId="77777777" w:rsidR="0071583D" w:rsidRDefault="001B1A3C" w:rsidP="0071583D">
      <w:pPr>
        <w:spacing w:after="0"/>
        <w:ind w:left="-851" w:right="-285"/>
        <w:jc w:val="both"/>
      </w:pPr>
      <w:r w:rsidRPr="001B1A3C">
        <w:rPr>
          <w:rFonts w:cstheme="minorHAnsi"/>
          <w:color w:val="000000"/>
          <w:sz w:val="24"/>
          <w:szCs w:val="24"/>
          <w:lang w:eastAsia="pt-BR"/>
        </w:rPr>
        <w:t xml:space="preserve">Dificuldade para deglutição; </w:t>
      </w:r>
    </w:p>
    <w:p w14:paraId="4411A7B8" w14:textId="77777777" w:rsidR="0071583D" w:rsidRDefault="001B1A3C" w:rsidP="0071583D">
      <w:pPr>
        <w:spacing w:after="0"/>
        <w:ind w:left="-851" w:right="-285"/>
        <w:jc w:val="both"/>
      </w:pPr>
      <w:r w:rsidRPr="001B1A3C">
        <w:rPr>
          <w:rFonts w:cstheme="minorHAnsi"/>
          <w:color w:val="000000"/>
          <w:sz w:val="24"/>
          <w:szCs w:val="24"/>
          <w:lang w:eastAsia="pt-BR"/>
        </w:rPr>
        <w:t xml:space="preserve">Falta de controle miccional e fecal; </w:t>
      </w:r>
    </w:p>
    <w:p w14:paraId="29895AAB" w14:textId="77777777" w:rsidR="0071583D" w:rsidRDefault="001B1A3C" w:rsidP="0071583D">
      <w:pPr>
        <w:spacing w:after="0"/>
        <w:ind w:left="-851" w:right="-285"/>
        <w:jc w:val="both"/>
      </w:pPr>
      <w:r w:rsidRPr="001B1A3C">
        <w:rPr>
          <w:rFonts w:cstheme="minorHAnsi"/>
          <w:color w:val="000000"/>
          <w:sz w:val="24"/>
          <w:szCs w:val="24"/>
          <w:lang w:eastAsia="pt-BR"/>
        </w:rPr>
        <w:t xml:space="preserve">Dificuldade respiratória irreversível, levando a dependência de uso de aparelhos para manter a respiração; </w:t>
      </w:r>
    </w:p>
    <w:p w14:paraId="14657A35" w14:textId="425B2439" w:rsidR="00B8350A" w:rsidRPr="00B24ECC" w:rsidRDefault="001B1A3C" w:rsidP="00B24ECC">
      <w:pPr>
        <w:spacing w:after="0"/>
        <w:ind w:left="-851" w:right="-285"/>
        <w:jc w:val="both"/>
      </w:pPr>
      <w:r w:rsidRPr="001B1A3C">
        <w:rPr>
          <w:rFonts w:cstheme="minorHAnsi"/>
          <w:color w:val="000000"/>
          <w:sz w:val="24"/>
          <w:szCs w:val="24"/>
          <w:lang w:eastAsia="pt-BR"/>
        </w:rPr>
        <w:t xml:space="preserve">Óbito. </w:t>
      </w:r>
    </w:p>
    <w:p w14:paraId="140E0E43" w14:textId="6E6EABFC" w:rsidR="00B8350A" w:rsidRPr="0071583D" w:rsidRDefault="00B8350A" w:rsidP="00B8350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E2BF5">
        <w:rPr>
          <w:b/>
          <w:bCs/>
        </w:rPr>
        <w:lastRenderedPageBreak/>
        <w:t>CBH</w:t>
      </w:r>
      <w:bookmarkStart w:id="1" w:name="_GoBack"/>
      <w:bookmarkEnd w:id="1"/>
      <w:r w:rsidRPr="00AE2BF5">
        <w:rPr>
          <w:b/>
          <w:bCs/>
        </w:rPr>
        <w:t>PM</w:t>
      </w:r>
      <w:r w:rsidRPr="00AE2BF5">
        <w:t xml:space="preserve">: </w:t>
      </w:r>
      <w:r w:rsidR="0071583D">
        <w:rPr>
          <w:sz w:val="24"/>
          <w:szCs w:val="24"/>
        </w:rPr>
        <w:t>3.14.01.15-5</w:t>
      </w:r>
      <w:r w:rsidR="0071583D">
        <w:t xml:space="preserve">                            </w:t>
      </w:r>
      <w:r w:rsidRPr="00AE2BF5">
        <w:rPr>
          <w:b/>
          <w:bCs/>
        </w:rPr>
        <w:t>CID</w:t>
      </w:r>
      <w:r w:rsidRPr="00AE2BF5">
        <w:t>:</w:t>
      </w:r>
      <w:r w:rsidRPr="008B6BC3">
        <w:t xml:space="preserve"> </w:t>
      </w:r>
      <w:r w:rsidR="0071583D" w:rsidRPr="0071583D">
        <w:rPr>
          <w:rFonts w:cstheme="minorHAnsi"/>
          <w:color w:val="000000"/>
          <w:sz w:val="24"/>
          <w:szCs w:val="24"/>
          <w:lang w:eastAsia="pt-BR"/>
        </w:rPr>
        <w:t>C71 /C71.0 /C71.1 /C71.2 /C71.3 /C71.4 /C71.5 /C71.6 /C71.7 /C71.8 /C71.9 /C72 /C72.0 /C72.1 /C72.2 /C72.3 /C72.4 /C72.5 /C72.8 /C72.9 /D33 /D33.0 /D33.1 /D33.2 /D33.3 /D33.4 /D33.7 /D33.9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3D897673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5D91E827" w14:textId="4183F9DB" w:rsidR="00B24ECC" w:rsidRDefault="00B24ECC" w:rsidP="00B8350A">
      <w:pPr>
        <w:spacing w:after="0"/>
        <w:ind w:left="-851" w:right="-285"/>
        <w:jc w:val="both"/>
      </w:pPr>
    </w:p>
    <w:p w14:paraId="7F1530A7" w14:textId="6AF87EA9" w:rsidR="00B24ECC" w:rsidRDefault="00B24ECC" w:rsidP="00B8350A">
      <w:pPr>
        <w:spacing w:after="0"/>
        <w:ind w:left="-851" w:right="-285"/>
        <w:jc w:val="both"/>
      </w:pPr>
    </w:p>
    <w:p w14:paraId="5A200D4F" w14:textId="1AAB698A" w:rsidR="00B24ECC" w:rsidRDefault="00B24ECC" w:rsidP="00B8350A">
      <w:pPr>
        <w:spacing w:after="0"/>
        <w:ind w:left="-851" w:right="-285"/>
        <w:jc w:val="both"/>
      </w:pPr>
    </w:p>
    <w:p w14:paraId="3CFCA4CE" w14:textId="434B4C3A" w:rsidR="00B24ECC" w:rsidRDefault="00B24ECC" w:rsidP="00B8350A">
      <w:pPr>
        <w:spacing w:after="0"/>
        <w:ind w:left="-851" w:right="-285"/>
        <w:jc w:val="both"/>
      </w:pPr>
    </w:p>
    <w:p w14:paraId="3AB81B4C" w14:textId="43FBFE5D" w:rsidR="00B24ECC" w:rsidRDefault="00B24ECC" w:rsidP="00B8350A">
      <w:pPr>
        <w:spacing w:after="0"/>
        <w:ind w:left="-851" w:right="-285"/>
        <w:jc w:val="both"/>
      </w:pPr>
    </w:p>
    <w:p w14:paraId="355A01C3" w14:textId="590276B9" w:rsidR="00B24ECC" w:rsidRDefault="00B24ECC" w:rsidP="00B8350A">
      <w:pPr>
        <w:spacing w:after="0"/>
        <w:ind w:left="-851" w:right="-285"/>
        <w:jc w:val="both"/>
      </w:pPr>
    </w:p>
    <w:p w14:paraId="4E916BBA" w14:textId="3BDE9437" w:rsidR="00B24ECC" w:rsidRDefault="00B24ECC" w:rsidP="00B8350A">
      <w:pPr>
        <w:spacing w:after="0"/>
        <w:ind w:left="-851" w:right="-285"/>
        <w:jc w:val="both"/>
      </w:pPr>
    </w:p>
    <w:p w14:paraId="64E8CD0F" w14:textId="77777777" w:rsidR="00B24ECC" w:rsidRDefault="00B24ECC" w:rsidP="00B8350A">
      <w:pPr>
        <w:spacing w:after="0"/>
        <w:ind w:left="-851" w:right="-285"/>
        <w:jc w:val="both"/>
      </w:pPr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lastRenderedPageBreak/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B1124" w14:textId="77777777" w:rsidR="00F1286C" w:rsidRDefault="00F1286C" w:rsidP="005068CC">
      <w:pPr>
        <w:spacing w:after="0" w:line="240" w:lineRule="auto"/>
      </w:pPr>
      <w:r>
        <w:separator/>
      </w:r>
    </w:p>
  </w:endnote>
  <w:endnote w:type="continuationSeparator" w:id="0">
    <w:p w14:paraId="4B299B33" w14:textId="77777777" w:rsidR="00F1286C" w:rsidRDefault="00F1286C" w:rsidP="0050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F9B98" w14:textId="78679825" w:rsidR="005068CC" w:rsidRDefault="005068CC" w:rsidP="005068CC">
    <w:pPr>
      <w:pStyle w:val="Rodap"/>
      <w:jc w:val="right"/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8E7A6" w14:textId="77777777" w:rsidR="00F1286C" w:rsidRDefault="00F1286C" w:rsidP="005068CC">
      <w:pPr>
        <w:spacing w:after="0" w:line="240" w:lineRule="auto"/>
      </w:pPr>
      <w:r>
        <w:separator/>
      </w:r>
    </w:p>
  </w:footnote>
  <w:footnote w:type="continuationSeparator" w:id="0">
    <w:p w14:paraId="7ECB99D1" w14:textId="77777777" w:rsidR="00F1286C" w:rsidRDefault="00F1286C" w:rsidP="0050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B1A3C"/>
    <w:rsid w:val="005068CC"/>
    <w:rsid w:val="0071583D"/>
    <w:rsid w:val="00B24ECC"/>
    <w:rsid w:val="00B8350A"/>
    <w:rsid w:val="00E81CA6"/>
    <w:rsid w:val="00E957F3"/>
    <w:rsid w:val="00F1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98E2F7B9-A5CE-4F4B-BC20-8B10A845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A3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506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2023-09-25T18:09:00Z</dcterms:created>
  <dcterms:modified xsi:type="dcterms:W3CDTF">2023-10-02T12:55:00Z</dcterms:modified>
</cp:coreProperties>
</file>