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18642A5" w:rsidR="00B8350A" w:rsidRDefault="00954C8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76B7A561" wp14:editId="7E507A96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6104CB3" w:rsidR="00B8350A" w:rsidRPr="003D0FBC" w:rsidRDefault="00FB006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 xml:space="preserve">RECONSTRUÇÃO MAMÁRIA COM </w:t>
            </w:r>
            <w:r w:rsidR="00693E46"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RETALHOS CUTÂNEOS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2BD89D8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</w:t>
      </w:r>
      <w:bookmarkStart w:id="1" w:name="_GoBack"/>
      <w:bookmarkEnd w:id="1"/>
      <w:r w:rsidRPr="00C629D6">
        <w:rPr>
          <w:sz w:val="24"/>
          <w:szCs w:val="24"/>
        </w:rPr>
        <w:t>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FB0065">
        <w:rPr>
          <w:sz w:val="24"/>
          <w:szCs w:val="24"/>
        </w:rPr>
        <w:t xml:space="preserve"> designado </w:t>
      </w:r>
      <w:r w:rsidR="00FB0065">
        <w:rPr>
          <w:b/>
          <w:sz w:val="24"/>
          <w:szCs w:val="24"/>
        </w:rPr>
        <w:t xml:space="preserve">“RECONSTRUÇÃO MAMÁRIA COM </w:t>
      </w:r>
      <w:r w:rsidR="00693E46">
        <w:rPr>
          <w:b/>
          <w:sz w:val="24"/>
          <w:szCs w:val="24"/>
        </w:rPr>
        <w:t>RETALHOS CUTÂNEOS</w:t>
      </w:r>
      <w:r w:rsidR="00FB0065">
        <w:rPr>
          <w:b/>
          <w:sz w:val="24"/>
          <w:szCs w:val="24"/>
        </w:rPr>
        <w:t>”</w:t>
      </w:r>
      <w:r w:rsidR="00FB006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6F102677" w14:textId="77777777" w:rsidR="006A4F63" w:rsidRDefault="006A4F63" w:rsidP="006A4F63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33708A3B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Sangramentos;</w:t>
      </w:r>
    </w:p>
    <w:p w14:paraId="7B1089E1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>Formação de hematomas (acúmulo de sangu</w:t>
      </w:r>
      <w:r>
        <w:rPr>
          <w:rFonts w:cstheme="minorHAnsi"/>
          <w:color w:val="000000"/>
          <w:sz w:val="24"/>
          <w:szCs w:val="24"/>
          <w:lang w:eastAsia="pt-BR"/>
        </w:rPr>
        <w:t>e) e equimoses (manchas roxas);</w:t>
      </w:r>
    </w:p>
    <w:p w14:paraId="4C2BD1B3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B0065">
        <w:rPr>
          <w:rFonts w:cstheme="minorHAnsi"/>
          <w:color w:val="000000"/>
          <w:sz w:val="24"/>
          <w:szCs w:val="24"/>
          <w:lang w:eastAsia="pt-BR"/>
        </w:rPr>
        <w:t>Deiscência d</w:t>
      </w:r>
      <w:r>
        <w:rPr>
          <w:rFonts w:cstheme="minorHAnsi"/>
          <w:color w:val="000000"/>
          <w:sz w:val="24"/>
          <w:szCs w:val="24"/>
          <w:lang w:eastAsia="pt-BR"/>
        </w:rPr>
        <w:t>a sutura (soltam-se os pontos);</w:t>
      </w:r>
    </w:p>
    <w:p w14:paraId="0C9ADF12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Infecção;</w:t>
      </w:r>
    </w:p>
    <w:p w14:paraId="3735B713" w14:textId="77777777" w:rsidR="00FB0065" w:rsidRDefault="00FB0065" w:rsidP="00FB006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 w:rsidRPr="00FB0065">
        <w:rPr>
          <w:rFonts w:cstheme="minorHAnsi"/>
          <w:color w:val="000000"/>
          <w:sz w:val="24"/>
          <w:szCs w:val="24"/>
          <w:lang w:eastAsia="pt-BR"/>
        </w:rPr>
        <w:t>Seromas</w:t>
      </w:r>
      <w:proofErr w:type="spellEnd"/>
      <w:r w:rsidRPr="00FB0065">
        <w:rPr>
          <w:rFonts w:cstheme="minorHAnsi"/>
          <w:color w:val="000000"/>
          <w:sz w:val="24"/>
          <w:szCs w:val="24"/>
          <w:lang w:eastAsia="pt-BR"/>
        </w:rPr>
        <w:t xml:space="preserve"> (Acúmulo de secreção pr</w:t>
      </w:r>
      <w:r>
        <w:rPr>
          <w:rFonts w:cstheme="minorHAnsi"/>
          <w:color w:val="000000"/>
          <w:sz w:val="24"/>
          <w:szCs w:val="24"/>
          <w:lang w:eastAsia="pt-BR"/>
        </w:rPr>
        <w:t>oduzida pelo tecido gorduroso);</w:t>
      </w:r>
    </w:p>
    <w:p w14:paraId="5F7FA8FB" w14:textId="7A460859" w:rsidR="00FB0065" w:rsidRPr="00FB0065" w:rsidRDefault="00FB0065" w:rsidP="00FB0065">
      <w:pPr>
        <w:spacing w:after="0"/>
        <w:ind w:left="-851" w:right="-285"/>
        <w:jc w:val="both"/>
      </w:pPr>
      <w:proofErr w:type="spellStart"/>
      <w:r w:rsidRPr="00FB0065">
        <w:rPr>
          <w:rFonts w:cstheme="minorHAnsi"/>
          <w:color w:val="000000"/>
          <w:sz w:val="24"/>
          <w:szCs w:val="24"/>
          <w:lang w:eastAsia="pt-BR"/>
        </w:rPr>
        <w:t>Pnemumotórax</w:t>
      </w:r>
      <w:proofErr w:type="spellEnd"/>
      <w:r w:rsidRPr="00FB0065"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7A45CCFE" w14:textId="77777777" w:rsidR="00B8350A" w:rsidRDefault="00B8350A" w:rsidP="00693E46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50698" w14:textId="77777777" w:rsidR="0095565C" w:rsidRDefault="0095565C" w:rsidP="00954C82">
      <w:pPr>
        <w:spacing w:after="0" w:line="240" w:lineRule="auto"/>
      </w:pPr>
      <w:r>
        <w:separator/>
      </w:r>
    </w:p>
  </w:endnote>
  <w:endnote w:type="continuationSeparator" w:id="0">
    <w:p w14:paraId="22C1F35E" w14:textId="77777777" w:rsidR="0095565C" w:rsidRDefault="0095565C" w:rsidP="0095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D3DAF" w14:textId="27912146" w:rsidR="00954C82" w:rsidRDefault="00954C82" w:rsidP="00954C8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E4BF4" w14:textId="77777777" w:rsidR="0095565C" w:rsidRDefault="0095565C" w:rsidP="00954C82">
      <w:pPr>
        <w:spacing w:after="0" w:line="240" w:lineRule="auto"/>
      </w:pPr>
      <w:r>
        <w:separator/>
      </w:r>
    </w:p>
  </w:footnote>
  <w:footnote w:type="continuationSeparator" w:id="0">
    <w:p w14:paraId="0AF121AE" w14:textId="77777777" w:rsidR="0095565C" w:rsidRDefault="0095565C" w:rsidP="00954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693E46"/>
    <w:rsid w:val="006A4F63"/>
    <w:rsid w:val="00954C82"/>
    <w:rsid w:val="0095565C"/>
    <w:rsid w:val="00B8350A"/>
    <w:rsid w:val="00E957F3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D9213D6-D4FA-4DD3-8B6C-12F59D0F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6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54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AC8D-605E-4B39-B18A-25823E6A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2023-09-29T16:47:00Z</dcterms:created>
  <dcterms:modified xsi:type="dcterms:W3CDTF">2023-10-02T12:45:00Z</dcterms:modified>
</cp:coreProperties>
</file>