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6917F" w14:textId="77777777" w:rsidR="00B8350A" w:rsidRDefault="00B8350A" w:rsidP="00B8350A">
      <w:pPr>
        <w:jc w:val="both"/>
      </w:pPr>
    </w:p>
    <w:tbl>
      <w:tblPr>
        <w:tblpPr w:leftFromText="141" w:rightFromText="141" w:horzAnchor="margin" w:tblpX="-1139" w:tblpY="-105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6565"/>
      </w:tblGrid>
      <w:tr w:rsidR="00B8350A" w14:paraId="181C032E" w14:textId="77777777" w:rsidTr="003448D0">
        <w:trPr>
          <w:trHeight w:val="1554"/>
        </w:trPr>
        <w:tc>
          <w:tcPr>
            <w:tcW w:w="3783" w:type="dxa"/>
            <w:vAlign w:val="center"/>
          </w:tcPr>
          <w:p w14:paraId="04286804" w14:textId="3B61C9BC" w:rsidR="00B8350A" w:rsidRDefault="00061D9F" w:rsidP="003448D0">
            <w:pPr>
              <w:spacing w:line="360" w:lineRule="auto"/>
              <w:jc w:val="center"/>
            </w:pPr>
            <w:bookmarkStart w:id="0" w:name="_Hlk138749857"/>
            <w:r>
              <w:rPr>
                <w:rFonts w:ascii="Trebuchet MS" w:hAnsi="Trebuchet MS" w:cs="Trebuchet MS"/>
                <w:b/>
                <w:noProof/>
                <w:lang w:eastAsia="pt-BR"/>
              </w:rPr>
              <w:drawing>
                <wp:inline distT="0" distB="0" distL="0" distR="0" wp14:anchorId="31851255" wp14:editId="591D02F8">
                  <wp:extent cx="2059254" cy="769620"/>
                  <wp:effectExtent l="0" t="0" r="0" b="0"/>
                  <wp:docPr id="108168669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254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vAlign w:val="center"/>
          </w:tcPr>
          <w:p w14:paraId="1D2B21BE" w14:textId="77777777" w:rsidR="00B8350A" w:rsidRDefault="00B8350A" w:rsidP="003448D0">
            <w:pPr>
              <w:jc w:val="center"/>
              <w:rPr>
                <w:rFonts w:cs="Arial"/>
                <w:b/>
                <w:sz w:val="28"/>
                <w:szCs w:val="18"/>
              </w:rPr>
            </w:pPr>
            <w:r>
              <w:rPr>
                <w:rFonts w:cs="Arial"/>
                <w:b/>
                <w:sz w:val="28"/>
                <w:szCs w:val="18"/>
              </w:rPr>
              <w:t>Termo de Consentimento Livre e Esclarecido</w:t>
            </w:r>
          </w:p>
          <w:p w14:paraId="1ABA4A05" w14:textId="77777777" w:rsidR="00B8350A" w:rsidRPr="00EE69F8" w:rsidRDefault="00B8350A" w:rsidP="003448D0">
            <w:pPr>
              <w:autoSpaceDE w:val="0"/>
              <w:autoSpaceDN w:val="0"/>
              <w:adjustRightInd w:val="0"/>
              <w:spacing w:line="240" w:lineRule="auto"/>
              <w:rPr>
                <w:rFonts w:cs="Trebuchet MS"/>
                <w:color w:val="000000"/>
                <w:sz w:val="24"/>
                <w:lang w:eastAsia="pt-BR"/>
              </w:rPr>
            </w:pPr>
          </w:p>
          <w:p w14:paraId="77B66D0B" w14:textId="1910D976" w:rsidR="00B8350A" w:rsidRPr="003D0FBC" w:rsidRDefault="008B264C" w:rsidP="003448D0">
            <w:pPr>
              <w:jc w:val="center"/>
              <w:rPr>
                <w:rFonts w:cs="Trebuchet MS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="Trebuchet MS"/>
                <w:b/>
                <w:bCs/>
                <w:color w:val="000000"/>
                <w:sz w:val="24"/>
                <w:szCs w:val="24"/>
                <w:lang w:eastAsia="pt-BR"/>
              </w:rPr>
              <w:t>INCONTINÊNCIA URINÁRIA - SLING</w:t>
            </w:r>
          </w:p>
          <w:p w14:paraId="2C8226EC" w14:textId="77777777" w:rsidR="00B8350A" w:rsidRPr="003346E0" w:rsidRDefault="00B8350A" w:rsidP="003448D0">
            <w:pPr>
              <w:jc w:val="center"/>
              <w:rPr>
                <w:rFonts w:cs="Arial"/>
                <w:b/>
                <w:sz w:val="24"/>
                <w:szCs w:val="18"/>
              </w:rPr>
            </w:pPr>
          </w:p>
        </w:tc>
      </w:tr>
    </w:tbl>
    <w:p w14:paraId="05B2AE37" w14:textId="77777777" w:rsidR="00B8350A" w:rsidRDefault="00B8350A" w:rsidP="00B8350A">
      <w:pPr>
        <w:pStyle w:val="Cabealho"/>
      </w:pPr>
      <w:r>
        <w:softHyphen/>
      </w:r>
      <w:r>
        <w:softHyphen/>
      </w:r>
    </w:p>
    <w:p w14:paraId="32D237CB" w14:textId="608FF0A1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Por este instrumento particular o (a) paciente _____________________________________, nascido (a) em ___/___/____ e inscrito no CPF sob o n° _________________________ ou seu responsável Sr. (a)_______________________________________, declara, para todos os fins legais, especialmente do disposto no artigo 39, VI, da Lei 8.078/90 que dá plena autorização ao (à) médico(a) assistente, Dr.(a)_________________________________, inscrito(a) no CRM-_________ sob o nº _______ para proceder as investigações necessárias ao diagnóstico do seu estado de saúde, bem como executar o tratamento cirúrgico</w:t>
      </w:r>
      <w:r w:rsidR="008B264C">
        <w:rPr>
          <w:sz w:val="24"/>
          <w:szCs w:val="24"/>
        </w:rPr>
        <w:t xml:space="preserve"> designado </w:t>
      </w:r>
      <w:r w:rsidR="008B264C">
        <w:rPr>
          <w:b/>
          <w:sz w:val="24"/>
          <w:szCs w:val="24"/>
        </w:rPr>
        <w:t>“INCONTINÊNCIA URINÁRIA – SLING”</w:t>
      </w:r>
      <w:r w:rsidR="008B264C">
        <w:rPr>
          <w:sz w:val="24"/>
          <w:szCs w:val="24"/>
        </w:rPr>
        <w:t>,</w:t>
      </w:r>
      <w:r w:rsidRPr="00C629D6">
        <w:rPr>
          <w:sz w:val="24"/>
          <w:szCs w:val="24"/>
        </w:rPr>
        <w:t xml:space="preserve"> e todos os procedimentos que o incluem, inclusive anestesias ou outras condutas médicas que tal tratamento médico possa requerer, podendo o referido profissional valer-se do auxílio de outros profissionais de saúde. Declara, outrossim, que o referido (a) médico (a), atendendo ao disposto no art. 22º e 34° do Código de Ética Médica e no art. 9º da Lei 8.078/90 (abaixo transcritos) e após a apresentação de métodos alternativos, sugeriu o tratamento </w:t>
      </w:r>
      <w:proofErr w:type="spellStart"/>
      <w:r w:rsidRPr="00C629D6">
        <w:rPr>
          <w:sz w:val="24"/>
          <w:szCs w:val="24"/>
        </w:rPr>
        <w:t>médico-cirúrgico</w:t>
      </w:r>
      <w:proofErr w:type="spellEnd"/>
      <w:r w:rsidRPr="00C629D6">
        <w:rPr>
          <w:sz w:val="24"/>
          <w:szCs w:val="24"/>
        </w:rPr>
        <w:t xml:space="preserve"> anteriormente citado, prestando informações detalhadas sobre o diagnóstico e sobre os procedimentos a serem adotados no tratamento sugerido e ora autorizado, especialmente as que se seguem:</w:t>
      </w:r>
    </w:p>
    <w:p w14:paraId="45B328FC" w14:textId="77777777" w:rsidR="00B8350A" w:rsidRDefault="00B8350A" w:rsidP="00B8350A">
      <w:pPr>
        <w:spacing w:after="0"/>
        <w:ind w:left="-851" w:right="-285"/>
        <w:jc w:val="both"/>
      </w:pPr>
    </w:p>
    <w:p w14:paraId="053814E8" w14:textId="3829FFD7" w:rsidR="00B8350A" w:rsidRPr="00C629D6" w:rsidRDefault="00B8350A" w:rsidP="00B8350A">
      <w:pPr>
        <w:spacing w:after="0"/>
        <w:ind w:left="-851" w:right="-285"/>
        <w:jc w:val="both"/>
        <w:rPr>
          <w:color w:val="FF0000"/>
          <w:sz w:val="24"/>
          <w:szCs w:val="24"/>
        </w:rPr>
      </w:pPr>
      <w:r w:rsidRPr="00AE2BF5">
        <w:rPr>
          <w:b/>
          <w:bCs/>
        </w:rPr>
        <w:t>DEFINIÇÃO:</w:t>
      </w:r>
      <w:r>
        <w:t xml:space="preserve"> </w:t>
      </w:r>
      <w:r w:rsidR="008B264C">
        <w:rPr>
          <w:rFonts w:cstheme="minorHAnsi"/>
          <w:color w:val="000000"/>
          <w:sz w:val="24"/>
          <w:szCs w:val="24"/>
          <w:lang w:eastAsia="pt-BR"/>
        </w:rPr>
        <w:t>A</w:t>
      </w:r>
      <w:r w:rsidR="008B264C" w:rsidRPr="008B264C">
        <w:rPr>
          <w:rFonts w:cstheme="minorHAnsi"/>
          <w:color w:val="000000"/>
          <w:sz w:val="24"/>
          <w:szCs w:val="24"/>
          <w:lang w:eastAsia="pt-BR"/>
        </w:rPr>
        <w:t xml:space="preserve"> cirurgia visa corrigir a perda espontânea de urina, podendo ser usada tela de </w:t>
      </w:r>
      <w:proofErr w:type="spellStart"/>
      <w:r w:rsidR="008B264C" w:rsidRPr="008B264C">
        <w:rPr>
          <w:rFonts w:cstheme="minorHAnsi"/>
          <w:color w:val="000000"/>
          <w:sz w:val="24"/>
          <w:szCs w:val="24"/>
          <w:lang w:eastAsia="pt-BR"/>
        </w:rPr>
        <w:t>olipropileno</w:t>
      </w:r>
      <w:proofErr w:type="spellEnd"/>
      <w:r w:rsidR="008B264C" w:rsidRPr="008B264C">
        <w:rPr>
          <w:rFonts w:cstheme="minorHAnsi"/>
          <w:color w:val="000000"/>
          <w:sz w:val="24"/>
          <w:szCs w:val="24"/>
          <w:lang w:eastAsia="pt-BR"/>
        </w:rPr>
        <w:t>.</w:t>
      </w:r>
    </w:p>
    <w:p w14:paraId="6C7F61EC" w14:textId="77777777" w:rsidR="00B8350A" w:rsidRPr="008B6BC3" w:rsidRDefault="00B8350A" w:rsidP="005B203F">
      <w:pPr>
        <w:spacing w:after="0"/>
        <w:ind w:right="-285"/>
        <w:jc w:val="both"/>
      </w:pPr>
    </w:p>
    <w:p w14:paraId="740E0B40" w14:textId="77777777" w:rsidR="008B264C" w:rsidRDefault="005B203F" w:rsidP="008B264C">
      <w:pPr>
        <w:spacing w:after="0"/>
        <w:ind w:left="-851" w:right="-285"/>
        <w:jc w:val="both"/>
        <w:rPr>
          <w:sz w:val="24"/>
          <w:szCs w:val="24"/>
        </w:rPr>
      </w:pPr>
      <w:r w:rsidRPr="00CC7EF5">
        <w:rPr>
          <w:b/>
          <w:bCs/>
        </w:rPr>
        <w:t>RISCOS E COMPLICAÇÕES DO PROCEDIMENTO:</w:t>
      </w:r>
      <w:r w:rsidRPr="00CC7EF5">
        <w:t xml:space="preserve"> </w:t>
      </w:r>
    </w:p>
    <w:p w14:paraId="077CEA6E" w14:textId="77777777" w:rsidR="008B264C" w:rsidRDefault="008B264C" w:rsidP="008B264C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8B264C">
        <w:rPr>
          <w:rFonts w:cstheme="minorHAnsi"/>
          <w:color w:val="000000"/>
          <w:sz w:val="24"/>
          <w:szCs w:val="24"/>
          <w:lang w:eastAsia="pt-BR"/>
        </w:rPr>
        <w:t>Hemorragias durante a cirurgia ou no pós-operatório, podendo nestes casos, nece</w:t>
      </w:r>
      <w:r>
        <w:rPr>
          <w:rFonts w:cstheme="minorHAnsi"/>
          <w:color w:val="000000"/>
          <w:sz w:val="24"/>
          <w:szCs w:val="24"/>
          <w:lang w:eastAsia="pt-BR"/>
        </w:rPr>
        <w:t xml:space="preserve">ssitar </w:t>
      </w:r>
      <w:proofErr w:type="spellStart"/>
      <w:r>
        <w:rPr>
          <w:rFonts w:cstheme="minorHAnsi"/>
          <w:color w:val="000000"/>
          <w:sz w:val="24"/>
          <w:szCs w:val="24"/>
          <w:lang w:eastAsia="pt-BR"/>
        </w:rPr>
        <w:t>reintervenção</w:t>
      </w:r>
      <w:proofErr w:type="spellEnd"/>
      <w:r>
        <w:rPr>
          <w:rFonts w:cstheme="minorHAnsi"/>
          <w:color w:val="000000"/>
          <w:sz w:val="24"/>
          <w:szCs w:val="24"/>
          <w:lang w:eastAsia="pt-BR"/>
        </w:rPr>
        <w:t xml:space="preserve"> cirúrgica;</w:t>
      </w:r>
    </w:p>
    <w:p w14:paraId="39D3551B" w14:textId="77777777" w:rsidR="008B264C" w:rsidRDefault="008B264C" w:rsidP="008B264C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8B264C">
        <w:rPr>
          <w:rFonts w:cstheme="minorHAnsi"/>
          <w:color w:val="000000"/>
          <w:sz w:val="24"/>
          <w:szCs w:val="24"/>
          <w:lang w:eastAsia="pt-BR"/>
        </w:rPr>
        <w:t>Lesões de outros órg</w:t>
      </w:r>
      <w:r>
        <w:rPr>
          <w:rFonts w:cstheme="minorHAnsi"/>
          <w:color w:val="000000"/>
          <w:sz w:val="24"/>
          <w:szCs w:val="24"/>
          <w:lang w:eastAsia="pt-BR"/>
        </w:rPr>
        <w:t>ãos: bexiga, uretra, intestino;</w:t>
      </w:r>
    </w:p>
    <w:p w14:paraId="3FF8D7CF" w14:textId="77777777" w:rsidR="008B264C" w:rsidRDefault="008B264C" w:rsidP="008B264C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8B264C">
        <w:rPr>
          <w:rFonts w:cstheme="minorHAnsi"/>
          <w:color w:val="000000"/>
          <w:sz w:val="24"/>
          <w:szCs w:val="24"/>
          <w:lang w:eastAsia="pt-BR"/>
        </w:rPr>
        <w:t>Hematomas (acúmulo d</w:t>
      </w:r>
      <w:r>
        <w:rPr>
          <w:rFonts w:cstheme="minorHAnsi"/>
          <w:color w:val="000000"/>
          <w:sz w:val="24"/>
          <w:szCs w:val="24"/>
          <w:lang w:eastAsia="pt-BR"/>
        </w:rPr>
        <w:t>e sangue) na ferida operatória;</w:t>
      </w:r>
    </w:p>
    <w:p w14:paraId="65D8101A" w14:textId="77777777" w:rsidR="008B264C" w:rsidRDefault="008B264C" w:rsidP="008B264C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8B264C">
        <w:rPr>
          <w:rFonts w:cstheme="minorHAnsi"/>
          <w:color w:val="000000"/>
          <w:sz w:val="24"/>
          <w:szCs w:val="24"/>
          <w:lang w:eastAsia="pt-BR"/>
        </w:rPr>
        <w:t>Trombose venosa profunda</w:t>
      </w:r>
      <w:r>
        <w:rPr>
          <w:rFonts w:cstheme="minorHAnsi"/>
          <w:color w:val="000000"/>
          <w:sz w:val="24"/>
          <w:szCs w:val="24"/>
          <w:lang w:eastAsia="pt-BR"/>
        </w:rPr>
        <w:t>;</w:t>
      </w:r>
    </w:p>
    <w:p w14:paraId="4CAFE670" w14:textId="77777777" w:rsidR="008B264C" w:rsidRDefault="008B264C" w:rsidP="008B264C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8B264C">
        <w:rPr>
          <w:rFonts w:cstheme="minorHAnsi"/>
          <w:color w:val="000000"/>
          <w:sz w:val="24"/>
          <w:szCs w:val="24"/>
          <w:lang w:eastAsia="pt-BR"/>
        </w:rPr>
        <w:t>Pulmonares: atelectasia, pneumonia e embolia (esta muito</w:t>
      </w:r>
      <w:r>
        <w:rPr>
          <w:rFonts w:cstheme="minorHAnsi"/>
          <w:color w:val="000000"/>
          <w:sz w:val="24"/>
          <w:szCs w:val="24"/>
          <w:lang w:eastAsia="pt-BR"/>
        </w:rPr>
        <w:t xml:space="preserve"> grave, podendo levar a óbito);</w:t>
      </w:r>
    </w:p>
    <w:p w14:paraId="1752E907" w14:textId="77777777" w:rsidR="008B264C" w:rsidRDefault="008B264C" w:rsidP="008B264C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8B264C">
        <w:rPr>
          <w:rFonts w:cstheme="minorHAnsi"/>
          <w:color w:val="000000"/>
          <w:sz w:val="24"/>
          <w:szCs w:val="24"/>
          <w:lang w:eastAsia="pt-BR"/>
        </w:rPr>
        <w:t>Infecções: ferida operatória, vias urinárias, peritonite (i</w:t>
      </w:r>
      <w:r>
        <w:rPr>
          <w:rFonts w:cstheme="minorHAnsi"/>
          <w:color w:val="000000"/>
          <w:sz w:val="24"/>
          <w:szCs w:val="24"/>
          <w:lang w:eastAsia="pt-BR"/>
        </w:rPr>
        <w:t>nfecção na cavidade abdominal);</w:t>
      </w:r>
    </w:p>
    <w:p w14:paraId="0FCD6844" w14:textId="77777777" w:rsidR="008B264C" w:rsidRDefault="008B264C" w:rsidP="008B264C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8B264C">
        <w:rPr>
          <w:rFonts w:cstheme="minorHAnsi"/>
          <w:color w:val="000000"/>
          <w:sz w:val="24"/>
          <w:szCs w:val="24"/>
          <w:lang w:eastAsia="pt-BR"/>
        </w:rPr>
        <w:t xml:space="preserve">Hérnia </w:t>
      </w:r>
      <w:proofErr w:type="spellStart"/>
      <w:r w:rsidRPr="008B264C">
        <w:rPr>
          <w:rFonts w:cstheme="minorHAnsi"/>
          <w:color w:val="000000"/>
          <w:sz w:val="24"/>
          <w:szCs w:val="24"/>
          <w:lang w:eastAsia="pt-BR"/>
        </w:rPr>
        <w:t>incisional</w:t>
      </w:r>
      <w:proofErr w:type="spellEnd"/>
      <w:r w:rsidRPr="008B264C">
        <w:rPr>
          <w:rFonts w:cstheme="minorHAnsi"/>
          <w:color w:val="000000"/>
          <w:sz w:val="24"/>
          <w:szCs w:val="24"/>
          <w:lang w:eastAsia="pt-BR"/>
        </w:rPr>
        <w:t xml:space="preserve"> (aquela que se forma na cicatriz cirúrgica</w:t>
      </w:r>
      <w:r>
        <w:rPr>
          <w:rFonts w:cstheme="minorHAnsi"/>
          <w:color w:val="000000"/>
          <w:sz w:val="24"/>
          <w:szCs w:val="24"/>
          <w:lang w:eastAsia="pt-BR"/>
        </w:rPr>
        <w:t>);</w:t>
      </w:r>
    </w:p>
    <w:p w14:paraId="09BC6407" w14:textId="77777777" w:rsidR="008B264C" w:rsidRDefault="008B264C" w:rsidP="008B264C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4"/>
          <w:szCs w:val="24"/>
          <w:lang w:eastAsia="pt-BR"/>
        </w:rPr>
        <w:t>Prolapso da cúpula vaginal;</w:t>
      </w:r>
    </w:p>
    <w:p w14:paraId="5D98C765" w14:textId="77777777" w:rsidR="008B264C" w:rsidRDefault="008B264C" w:rsidP="008B264C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8B264C">
        <w:rPr>
          <w:rFonts w:cstheme="minorHAnsi"/>
          <w:color w:val="000000"/>
          <w:sz w:val="24"/>
          <w:szCs w:val="24"/>
          <w:lang w:eastAsia="pt-BR"/>
        </w:rPr>
        <w:t xml:space="preserve">Retenção urinária </w:t>
      </w:r>
      <w:r>
        <w:rPr>
          <w:rFonts w:cstheme="minorHAnsi"/>
          <w:color w:val="000000"/>
          <w:sz w:val="24"/>
          <w:szCs w:val="24"/>
          <w:lang w:eastAsia="pt-BR"/>
        </w:rPr>
        <w:t>após cirurgia;</w:t>
      </w:r>
    </w:p>
    <w:p w14:paraId="2B2B51D9" w14:textId="77777777" w:rsidR="008B264C" w:rsidRDefault="008B264C" w:rsidP="008B264C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8B264C">
        <w:rPr>
          <w:rFonts w:cstheme="minorHAnsi"/>
          <w:color w:val="000000"/>
          <w:sz w:val="24"/>
          <w:szCs w:val="24"/>
          <w:lang w:eastAsia="pt-BR"/>
        </w:rPr>
        <w:t>Insucesso no tratam</w:t>
      </w:r>
      <w:r>
        <w:rPr>
          <w:rFonts w:cstheme="minorHAnsi"/>
          <w:color w:val="000000"/>
          <w:sz w:val="24"/>
          <w:szCs w:val="24"/>
          <w:lang w:eastAsia="pt-BR"/>
        </w:rPr>
        <w:t>ento da incontinência urinária;</w:t>
      </w:r>
    </w:p>
    <w:p w14:paraId="018B3A92" w14:textId="77777777" w:rsidR="008B264C" w:rsidRDefault="008B264C" w:rsidP="008B264C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8B264C">
        <w:rPr>
          <w:rFonts w:cstheme="minorHAnsi"/>
          <w:color w:val="000000"/>
          <w:sz w:val="24"/>
          <w:szCs w:val="24"/>
          <w:lang w:eastAsia="pt-BR"/>
        </w:rPr>
        <w:t>Expulsão da tela</w:t>
      </w:r>
      <w:r>
        <w:rPr>
          <w:rFonts w:cstheme="minorHAnsi"/>
          <w:color w:val="000000"/>
          <w:sz w:val="24"/>
          <w:szCs w:val="24"/>
          <w:lang w:eastAsia="pt-BR"/>
        </w:rPr>
        <w:t xml:space="preserve"> (necessitando retirada desta);</w:t>
      </w:r>
    </w:p>
    <w:p w14:paraId="34F64E28" w14:textId="55529881" w:rsidR="008B264C" w:rsidRPr="008B264C" w:rsidRDefault="008B264C" w:rsidP="008B264C">
      <w:pPr>
        <w:spacing w:after="0"/>
        <w:ind w:left="-851" w:right="-285"/>
        <w:jc w:val="both"/>
        <w:rPr>
          <w:sz w:val="24"/>
          <w:szCs w:val="24"/>
        </w:rPr>
      </w:pPr>
      <w:r w:rsidRPr="008B264C">
        <w:rPr>
          <w:rFonts w:cstheme="minorHAnsi"/>
          <w:color w:val="000000"/>
          <w:sz w:val="24"/>
          <w:szCs w:val="24"/>
          <w:lang w:eastAsia="pt-BR"/>
        </w:rPr>
        <w:t xml:space="preserve">Possibilidade de cicatrizes com formação de </w:t>
      </w:r>
      <w:proofErr w:type="spellStart"/>
      <w:r w:rsidRPr="008B264C">
        <w:rPr>
          <w:rFonts w:cstheme="minorHAnsi"/>
          <w:color w:val="000000"/>
          <w:sz w:val="24"/>
          <w:szCs w:val="24"/>
          <w:lang w:eastAsia="pt-BR"/>
        </w:rPr>
        <w:t>quelóides</w:t>
      </w:r>
      <w:proofErr w:type="spellEnd"/>
      <w:r w:rsidRPr="008B264C">
        <w:rPr>
          <w:rFonts w:cstheme="minorHAnsi"/>
          <w:color w:val="000000"/>
          <w:sz w:val="24"/>
          <w:szCs w:val="24"/>
          <w:lang w:eastAsia="pt-BR"/>
        </w:rPr>
        <w:t xml:space="preserve"> (cicatriz hipertrófica-grosseira).</w:t>
      </w:r>
    </w:p>
    <w:p w14:paraId="7A45CCFE" w14:textId="77777777" w:rsidR="00B8350A" w:rsidRDefault="00B8350A" w:rsidP="005B203F">
      <w:pPr>
        <w:spacing w:after="0"/>
        <w:ind w:right="-285"/>
        <w:jc w:val="both"/>
        <w:rPr>
          <w:color w:val="FF0000"/>
        </w:rPr>
      </w:pPr>
    </w:p>
    <w:p w14:paraId="62D6365D" w14:textId="77777777" w:rsidR="00B8350A" w:rsidRPr="00AE2BF5" w:rsidRDefault="00B8350A" w:rsidP="00B8350A">
      <w:pPr>
        <w:spacing w:after="0"/>
        <w:ind w:left="-851" w:right="-285"/>
        <w:jc w:val="both"/>
        <w:rPr>
          <w:b/>
          <w:bCs/>
        </w:rPr>
      </w:pPr>
      <w:r w:rsidRPr="00AE2BF5">
        <w:rPr>
          <w:b/>
          <w:bCs/>
        </w:rPr>
        <w:t>INFECCÇÃO RELACIONADA À ASSISTÊNCIA Á SAÚDE:</w:t>
      </w:r>
    </w:p>
    <w:p w14:paraId="4EF084FF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A legislação nacional vigente obriga os hospitais a manterem uma comissão e um programa de</w:t>
      </w:r>
    </w:p>
    <w:p w14:paraId="7C2B0419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prevenção</w:t>
      </w:r>
      <w:proofErr w:type="gramEnd"/>
      <w:r w:rsidRPr="00C629D6">
        <w:rPr>
          <w:sz w:val="24"/>
          <w:szCs w:val="24"/>
        </w:rPr>
        <w:t xml:space="preserve"> de infecções relacionadas à assistência à saúde.</w:t>
      </w:r>
    </w:p>
    <w:p w14:paraId="19492EA4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 xml:space="preserve">De acordo com a Agência nacional de Vigilância sanitária (ANVISA) e com o </w:t>
      </w:r>
      <w:proofErr w:type="spellStart"/>
      <w:r w:rsidRPr="00C629D6">
        <w:rPr>
          <w:sz w:val="24"/>
          <w:szCs w:val="24"/>
        </w:rPr>
        <w:t>National</w:t>
      </w:r>
      <w:proofErr w:type="spellEnd"/>
      <w:r w:rsidRPr="00C629D6">
        <w:rPr>
          <w:sz w:val="24"/>
          <w:szCs w:val="24"/>
        </w:rPr>
        <w:t xml:space="preserve"> </w:t>
      </w:r>
      <w:proofErr w:type="spellStart"/>
      <w:r w:rsidRPr="00C629D6">
        <w:rPr>
          <w:sz w:val="24"/>
          <w:szCs w:val="24"/>
        </w:rPr>
        <w:t>Healthcare</w:t>
      </w:r>
      <w:proofErr w:type="spellEnd"/>
    </w:p>
    <w:p w14:paraId="278F1149" w14:textId="77777777" w:rsidR="00B8350A" w:rsidRPr="00C629D6" w:rsidRDefault="00B8350A" w:rsidP="00B8350A">
      <w:pPr>
        <w:ind w:left="-851" w:right="-285"/>
        <w:jc w:val="both"/>
        <w:rPr>
          <w:sz w:val="24"/>
          <w:szCs w:val="24"/>
        </w:rPr>
      </w:pPr>
      <w:proofErr w:type="spellStart"/>
      <w:r w:rsidRPr="00C629D6">
        <w:rPr>
          <w:sz w:val="24"/>
          <w:szCs w:val="24"/>
        </w:rPr>
        <w:lastRenderedPageBreak/>
        <w:t>Safety</w:t>
      </w:r>
      <w:proofErr w:type="spellEnd"/>
      <w:r w:rsidRPr="00C629D6">
        <w:rPr>
          <w:sz w:val="24"/>
          <w:szCs w:val="24"/>
        </w:rPr>
        <w:t xml:space="preserve"> Network (NHSN), as taxas aceitáveis de infecção para cada potencial de contaminação cirúrgica são:</w:t>
      </w:r>
    </w:p>
    <w:p w14:paraId="3696F0D7" w14:textId="77777777" w:rsidR="00B8350A" w:rsidRPr="00C629D6" w:rsidRDefault="00B8350A" w:rsidP="00B8350A">
      <w:pPr>
        <w:pStyle w:val="PargrafodaLista"/>
        <w:numPr>
          <w:ilvl w:val="0"/>
          <w:numId w:val="1"/>
        </w:numPr>
        <w:ind w:left="426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Cirurgias limpas: até 4%</w:t>
      </w:r>
    </w:p>
    <w:p w14:paraId="57A24158" w14:textId="77777777" w:rsidR="00B8350A" w:rsidRPr="00C629D6" w:rsidRDefault="00B8350A" w:rsidP="00B8350A">
      <w:pPr>
        <w:pStyle w:val="PargrafodaLista"/>
        <w:numPr>
          <w:ilvl w:val="0"/>
          <w:numId w:val="1"/>
        </w:numPr>
        <w:ind w:left="426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Cirurgias potencialmente contaminadas: até 10%</w:t>
      </w:r>
    </w:p>
    <w:p w14:paraId="06B1B3A0" w14:textId="77777777" w:rsidR="00B8350A" w:rsidRPr="00C629D6" w:rsidRDefault="00B8350A" w:rsidP="00B8350A">
      <w:pPr>
        <w:pStyle w:val="PargrafodaLista"/>
        <w:numPr>
          <w:ilvl w:val="0"/>
          <w:numId w:val="1"/>
        </w:numPr>
        <w:ind w:left="426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Cirurgias contaminadas: até 17%</w:t>
      </w:r>
    </w:p>
    <w:p w14:paraId="6A44AEC1" w14:textId="77777777" w:rsidR="00B8350A" w:rsidRPr="00C629D6" w:rsidRDefault="00B8350A" w:rsidP="00B8350A">
      <w:pPr>
        <w:pStyle w:val="PargrafodaLista"/>
        <w:spacing w:after="0"/>
        <w:ind w:left="426" w:right="-285"/>
        <w:jc w:val="both"/>
        <w:rPr>
          <w:sz w:val="24"/>
          <w:szCs w:val="24"/>
        </w:rPr>
      </w:pPr>
    </w:p>
    <w:p w14:paraId="67F113B4" w14:textId="77777777" w:rsidR="00B8350A" w:rsidRPr="00C629D6" w:rsidRDefault="00B8350A" w:rsidP="00B8350A">
      <w:pPr>
        <w:spacing w:after="0"/>
        <w:ind w:left="-851" w:right="-285"/>
        <w:jc w:val="both"/>
        <w:rPr>
          <w:b/>
          <w:bCs/>
          <w:sz w:val="24"/>
          <w:szCs w:val="24"/>
          <w:u w:val="single"/>
        </w:rPr>
      </w:pPr>
      <w:r w:rsidRPr="00C629D6">
        <w:rPr>
          <w:b/>
          <w:bCs/>
          <w:sz w:val="24"/>
          <w:szCs w:val="24"/>
          <w:u w:val="single"/>
        </w:rPr>
        <w:t>Mesmo tomando-se todas as medidas possíveis para a prevenção de infecções, tanto por parte do cirurgião e equipe, quanto por parte do hospital, esse risco existe e deve sempre ser considerado.</w:t>
      </w:r>
    </w:p>
    <w:p w14:paraId="268DC851" w14:textId="77777777" w:rsidR="00B8350A" w:rsidRPr="00C629D6" w:rsidRDefault="00B8350A" w:rsidP="00B8350A">
      <w:pPr>
        <w:spacing w:after="0"/>
        <w:ind w:left="-851" w:right="-285"/>
        <w:jc w:val="both"/>
        <w:rPr>
          <w:b/>
          <w:bCs/>
          <w:sz w:val="24"/>
          <w:szCs w:val="24"/>
          <w:u w:val="single"/>
        </w:rPr>
      </w:pPr>
    </w:p>
    <w:p w14:paraId="284AA2CB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Declara ainda, ter lido as informações contidas no presente instrumento, as quais entendeu</w:t>
      </w:r>
    </w:p>
    <w:p w14:paraId="525417A4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perfeitamente</w:t>
      </w:r>
      <w:proofErr w:type="gramEnd"/>
      <w:r w:rsidRPr="00C629D6">
        <w:rPr>
          <w:sz w:val="24"/>
          <w:szCs w:val="24"/>
        </w:rPr>
        <w:t xml:space="preserve"> e aceitou, compromissando-se respeitar integralmente as instruções fornecidas</w:t>
      </w:r>
    </w:p>
    <w:p w14:paraId="7F1BDCDE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pelo(</w:t>
      </w:r>
      <w:proofErr w:type="gramEnd"/>
      <w:r w:rsidRPr="00C629D6">
        <w:rPr>
          <w:sz w:val="24"/>
          <w:szCs w:val="24"/>
        </w:rPr>
        <w:t>a) médico(a), estando ciente de que sua não observância poderá acarretar riscos e efeitos</w:t>
      </w:r>
    </w:p>
    <w:p w14:paraId="6AF53F3C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colaterais</w:t>
      </w:r>
      <w:proofErr w:type="gramEnd"/>
      <w:r w:rsidRPr="00C629D6">
        <w:rPr>
          <w:sz w:val="24"/>
          <w:szCs w:val="24"/>
        </w:rPr>
        <w:t xml:space="preserve"> a si (ou ao paciente).</w:t>
      </w:r>
    </w:p>
    <w:p w14:paraId="5D87D41C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</w:p>
    <w:p w14:paraId="3EE124FE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Declara, igualmente, estar ciente de que o tratamento adotado não assegura a garantia de cura,</w:t>
      </w:r>
    </w:p>
    <w:p w14:paraId="5E54F08D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e</w:t>
      </w:r>
      <w:proofErr w:type="gramEnd"/>
      <w:r w:rsidRPr="00C629D6">
        <w:rPr>
          <w:sz w:val="24"/>
          <w:szCs w:val="24"/>
        </w:rPr>
        <w:t xml:space="preserve"> que a evolução da doença e do tratamento podem obrigar o (a) médico (a) a modificar as</w:t>
      </w:r>
    </w:p>
    <w:p w14:paraId="7B9D279D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condutas</w:t>
      </w:r>
      <w:proofErr w:type="gramEnd"/>
      <w:r w:rsidRPr="00C629D6">
        <w:rPr>
          <w:sz w:val="24"/>
          <w:szCs w:val="24"/>
        </w:rPr>
        <w:t xml:space="preserve"> inicialmente propostas, sendo que, neste caso, fica o(a) mesmo(a) autorizado(a), desde</w:t>
      </w:r>
    </w:p>
    <w:p w14:paraId="57059C6F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já</w:t>
      </w:r>
      <w:proofErr w:type="gramEnd"/>
      <w:r w:rsidRPr="00C629D6">
        <w:rPr>
          <w:sz w:val="24"/>
          <w:szCs w:val="24"/>
        </w:rPr>
        <w:t>, a tomar providências necessárias para tentar a solução dos problemas surgidos, segundo seu</w:t>
      </w:r>
    </w:p>
    <w:p w14:paraId="0D4F2578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julgamento</w:t>
      </w:r>
      <w:proofErr w:type="gramEnd"/>
      <w:r w:rsidRPr="00C629D6">
        <w:rPr>
          <w:sz w:val="24"/>
          <w:szCs w:val="24"/>
        </w:rPr>
        <w:t xml:space="preserve">. </w:t>
      </w:r>
    </w:p>
    <w:p w14:paraId="305D2996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</w:p>
    <w:p w14:paraId="011133CA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Assim, tendo lido, entendido e aceito as explicações sobre os RISCOS E COMPLICAÇÕES deste procedimento, expressa seu pleno consentimento para a sua realização.</w:t>
      </w:r>
    </w:p>
    <w:p w14:paraId="0BFC8D20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</w:p>
    <w:p w14:paraId="72BEB5B4" w14:textId="77777777" w:rsidR="00B8350A" w:rsidRDefault="00B8350A" w:rsidP="00B8350A">
      <w:pPr>
        <w:spacing w:after="0"/>
        <w:ind w:left="-851" w:right="-285"/>
        <w:jc w:val="both"/>
      </w:pPr>
      <w:r>
        <w:t xml:space="preserve">                   </w:t>
      </w:r>
    </w:p>
    <w:p w14:paraId="194D9EC2" w14:textId="77777777" w:rsidR="00B8350A" w:rsidRDefault="00B8350A" w:rsidP="00B8350A">
      <w:pPr>
        <w:spacing w:after="0"/>
        <w:ind w:left="-851" w:right="-285"/>
        <w:jc w:val="both"/>
      </w:pPr>
      <w:r>
        <w:t xml:space="preserve">                                                                                            Ijuí (RS) __________ de_______________ </w:t>
      </w:r>
      <w:proofErr w:type="spellStart"/>
      <w:r>
        <w:t>de</w:t>
      </w:r>
      <w:proofErr w:type="spellEnd"/>
      <w:r>
        <w:t xml:space="preserve"> _______.</w:t>
      </w:r>
    </w:p>
    <w:p w14:paraId="51D04AF9" w14:textId="77777777" w:rsidR="00B8350A" w:rsidRDefault="00B8350A" w:rsidP="00B8350A">
      <w:pPr>
        <w:spacing w:after="0"/>
        <w:ind w:left="-851" w:right="-285"/>
        <w:jc w:val="both"/>
      </w:pPr>
    </w:p>
    <w:p w14:paraId="3ED90BC6" w14:textId="77777777" w:rsidR="00B8350A" w:rsidRDefault="00B8350A" w:rsidP="00B8350A">
      <w:pPr>
        <w:spacing w:after="0"/>
        <w:ind w:left="-851" w:right="-285"/>
        <w:jc w:val="both"/>
      </w:pPr>
      <w:bookmarkStart w:id="1" w:name="_Hlk138749905"/>
    </w:p>
    <w:p w14:paraId="27A57230" w14:textId="77777777" w:rsidR="00B8350A" w:rsidRDefault="00B8350A" w:rsidP="00B8350A">
      <w:pPr>
        <w:spacing w:after="0"/>
        <w:ind w:left="-851" w:right="-285"/>
        <w:jc w:val="both"/>
      </w:pPr>
    </w:p>
    <w:p w14:paraId="111A6B50" w14:textId="77777777" w:rsidR="00B8350A" w:rsidRDefault="00B8350A" w:rsidP="00B8350A">
      <w:pPr>
        <w:spacing w:after="0"/>
        <w:ind w:left="-851" w:right="-285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284"/>
      </w:tblGrid>
      <w:tr w:rsidR="00B8350A" w14:paraId="64940929" w14:textId="77777777" w:rsidTr="003448D0">
        <w:tc>
          <w:tcPr>
            <w:tcW w:w="4233" w:type="dxa"/>
            <w:gridSpan w:val="2"/>
          </w:tcPr>
          <w:p w14:paraId="3D93A7AA" w14:textId="77777777" w:rsidR="00B8350A" w:rsidRDefault="00B8350A" w:rsidP="003448D0">
            <w:pPr>
              <w:ind w:right="-285"/>
              <w:jc w:val="both"/>
            </w:pPr>
            <w:r>
              <w:t>____________________________________</w:t>
            </w:r>
          </w:p>
        </w:tc>
      </w:tr>
      <w:tr w:rsidR="00B8350A" w14:paraId="3EEDBA96" w14:textId="77777777" w:rsidTr="003448D0">
        <w:tc>
          <w:tcPr>
            <w:tcW w:w="4233" w:type="dxa"/>
            <w:gridSpan w:val="2"/>
          </w:tcPr>
          <w:p w14:paraId="1E305305" w14:textId="77777777" w:rsidR="00B8350A" w:rsidRDefault="00B8350A" w:rsidP="003448D0">
            <w:pPr>
              <w:ind w:right="-285"/>
              <w:jc w:val="center"/>
            </w:pPr>
            <w:r>
              <w:t>Ass. Paciente e/ou Responsável</w:t>
            </w:r>
          </w:p>
        </w:tc>
      </w:tr>
      <w:tr w:rsidR="00B8350A" w14:paraId="6EA7DE74" w14:textId="77777777" w:rsidTr="003448D0">
        <w:tc>
          <w:tcPr>
            <w:tcW w:w="949" w:type="dxa"/>
          </w:tcPr>
          <w:p w14:paraId="411BE92E" w14:textId="77777777" w:rsidR="00B8350A" w:rsidRDefault="00B8350A" w:rsidP="003448D0">
            <w:pPr>
              <w:ind w:right="-285"/>
            </w:pPr>
            <w:r>
              <w:t>Nome:</w:t>
            </w:r>
          </w:p>
        </w:tc>
        <w:tc>
          <w:tcPr>
            <w:tcW w:w="3284" w:type="dxa"/>
          </w:tcPr>
          <w:p w14:paraId="66CD57A2" w14:textId="77777777" w:rsidR="00B8350A" w:rsidRDefault="00B8350A" w:rsidP="003448D0">
            <w:pPr>
              <w:ind w:right="-285"/>
              <w:jc w:val="both"/>
            </w:pPr>
            <w:r>
              <w:t>____________________________</w:t>
            </w:r>
          </w:p>
        </w:tc>
      </w:tr>
      <w:tr w:rsidR="00B8350A" w14:paraId="03504BE3" w14:textId="77777777" w:rsidTr="003448D0">
        <w:tc>
          <w:tcPr>
            <w:tcW w:w="949" w:type="dxa"/>
          </w:tcPr>
          <w:p w14:paraId="390E0AF7" w14:textId="77777777" w:rsidR="00B8350A" w:rsidRDefault="00B8350A" w:rsidP="003448D0">
            <w:pPr>
              <w:ind w:right="-285"/>
            </w:pPr>
            <w:r>
              <w:t>RG/CPF:</w:t>
            </w:r>
          </w:p>
        </w:tc>
        <w:tc>
          <w:tcPr>
            <w:tcW w:w="3284" w:type="dxa"/>
          </w:tcPr>
          <w:p w14:paraId="6AC78543" w14:textId="77777777" w:rsidR="00B8350A" w:rsidRDefault="00B8350A" w:rsidP="003448D0">
            <w:pPr>
              <w:ind w:right="-285"/>
              <w:jc w:val="both"/>
            </w:pPr>
            <w:r>
              <w:t>____________________________</w:t>
            </w:r>
          </w:p>
        </w:tc>
      </w:tr>
    </w:tbl>
    <w:tbl>
      <w:tblPr>
        <w:tblStyle w:val="Tabelacomgrade"/>
        <w:tblpPr w:leftFromText="141" w:rightFromText="141" w:vertAnchor="text" w:horzAnchor="margin" w:tblpXSpec="right" w:tblpY="-10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518"/>
        <w:gridCol w:w="757"/>
      </w:tblGrid>
      <w:tr w:rsidR="00B8350A" w14:paraId="3FC0589B" w14:textId="77777777" w:rsidTr="003448D0">
        <w:tc>
          <w:tcPr>
            <w:tcW w:w="3964" w:type="dxa"/>
            <w:gridSpan w:val="4"/>
          </w:tcPr>
          <w:p w14:paraId="3A7BF059" w14:textId="77777777" w:rsidR="00B8350A" w:rsidRDefault="00B8350A" w:rsidP="003448D0">
            <w:pPr>
              <w:ind w:right="-285"/>
              <w:jc w:val="both"/>
            </w:pPr>
            <w:r>
              <w:t xml:space="preserve">        _____________________________</w:t>
            </w:r>
          </w:p>
        </w:tc>
      </w:tr>
      <w:tr w:rsidR="00B8350A" w14:paraId="095F3CC4" w14:textId="77777777" w:rsidTr="003448D0">
        <w:tc>
          <w:tcPr>
            <w:tcW w:w="3964" w:type="dxa"/>
            <w:gridSpan w:val="4"/>
          </w:tcPr>
          <w:p w14:paraId="51140DB8" w14:textId="77777777" w:rsidR="00B8350A" w:rsidRDefault="00B8350A" w:rsidP="003448D0">
            <w:pPr>
              <w:ind w:right="-285"/>
              <w:jc w:val="center"/>
            </w:pPr>
            <w:r>
              <w:t>Ass. Médico Assistente</w:t>
            </w:r>
          </w:p>
        </w:tc>
      </w:tr>
      <w:tr w:rsidR="00B8350A" w14:paraId="15872E79" w14:textId="77777777" w:rsidTr="003448D0">
        <w:tc>
          <w:tcPr>
            <w:tcW w:w="846" w:type="dxa"/>
          </w:tcPr>
          <w:p w14:paraId="25AAD46A" w14:textId="77777777" w:rsidR="00B8350A" w:rsidRDefault="00B8350A" w:rsidP="003448D0">
            <w:pPr>
              <w:ind w:right="-285"/>
              <w:jc w:val="both"/>
            </w:pPr>
            <w:r>
              <w:t>Nome:</w:t>
            </w:r>
          </w:p>
        </w:tc>
        <w:tc>
          <w:tcPr>
            <w:tcW w:w="3118" w:type="dxa"/>
            <w:gridSpan w:val="3"/>
          </w:tcPr>
          <w:p w14:paraId="25A3BC9A" w14:textId="77777777" w:rsidR="00B8350A" w:rsidRDefault="00B8350A" w:rsidP="003448D0">
            <w:pPr>
              <w:ind w:right="-285"/>
              <w:jc w:val="both"/>
            </w:pPr>
            <w:r>
              <w:t>_________________________</w:t>
            </w:r>
          </w:p>
        </w:tc>
      </w:tr>
      <w:tr w:rsidR="00B8350A" w14:paraId="11D56D00" w14:textId="77777777" w:rsidTr="003448D0">
        <w:tc>
          <w:tcPr>
            <w:tcW w:w="846" w:type="dxa"/>
          </w:tcPr>
          <w:p w14:paraId="7E0E9937" w14:textId="77777777" w:rsidR="00B8350A" w:rsidRDefault="00B8350A" w:rsidP="003448D0">
            <w:pPr>
              <w:ind w:right="-285"/>
              <w:jc w:val="both"/>
            </w:pPr>
            <w:r>
              <w:t>CRM:</w:t>
            </w:r>
          </w:p>
        </w:tc>
        <w:tc>
          <w:tcPr>
            <w:tcW w:w="1843" w:type="dxa"/>
          </w:tcPr>
          <w:p w14:paraId="1118DB34" w14:textId="77777777" w:rsidR="00B8350A" w:rsidRDefault="00B8350A" w:rsidP="003448D0">
            <w:pPr>
              <w:ind w:right="-285"/>
              <w:jc w:val="both"/>
            </w:pPr>
            <w:r>
              <w:softHyphen/>
            </w:r>
            <w:r>
              <w:softHyphen/>
            </w:r>
            <w:r>
              <w:softHyphen/>
              <w:t>______________</w:t>
            </w:r>
          </w:p>
        </w:tc>
        <w:tc>
          <w:tcPr>
            <w:tcW w:w="518" w:type="dxa"/>
          </w:tcPr>
          <w:p w14:paraId="019E1610" w14:textId="77777777" w:rsidR="00B8350A" w:rsidRDefault="00B8350A" w:rsidP="003448D0">
            <w:pPr>
              <w:ind w:right="-285"/>
              <w:jc w:val="both"/>
            </w:pPr>
            <w:r>
              <w:t>UF:</w:t>
            </w:r>
          </w:p>
        </w:tc>
        <w:tc>
          <w:tcPr>
            <w:tcW w:w="757" w:type="dxa"/>
          </w:tcPr>
          <w:p w14:paraId="28C111D2" w14:textId="77777777" w:rsidR="00B8350A" w:rsidRDefault="00B8350A" w:rsidP="003448D0">
            <w:pPr>
              <w:ind w:right="-285"/>
              <w:jc w:val="both"/>
            </w:pPr>
            <w:r>
              <w:t>____</w:t>
            </w:r>
          </w:p>
        </w:tc>
      </w:tr>
    </w:tbl>
    <w:p w14:paraId="43C35175" w14:textId="77777777" w:rsidR="00B8350A" w:rsidRDefault="00B8350A" w:rsidP="00B8350A">
      <w:pPr>
        <w:spacing w:after="0"/>
        <w:ind w:right="-285"/>
        <w:jc w:val="both"/>
      </w:pPr>
    </w:p>
    <w:bookmarkEnd w:id="1"/>
    <w:p w14:paraId="3718DD65" w14:textId="77777777" w:rsidR="00B8350A" w:rsidRDefault="00B8350A" w:rsidP="00B8350A">
      <w:pPr>
        <w:spacing w:after="0"/>
        <w:ind w:left="-851" w:right="-285"/>
        <w:jc w:val="both"/>
      </w:pPr>
    </w:p>
    <w:p w14:paraId="189F4F68" w14:textId="77777777" w:rsidR="00B8350A" w:rsidRPr="00C629D6" w:rsidRDefault="00B8350A" w:rsidP="00B8350A">
      <w:pPr>
        <w:spacing w:after="0"/>
        <w:jc w:val="both"/>
        <w:rPr>
          <w:i/>
          <w:iCs/>
        </w:rPr>
      </w:pPr>
    </w:p>
    <w:bookmarkEnd w:id="0"/>
    <w:p w14:paraId="679EF61D" w14:textId="7AB2F8BB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b/>
          <w:bCs/>
          <w:i/>
          <w:iCs/>
        </w:rPr>
        <w:t>Código de Ética Médica – Art. 22.</w:t>
      </w:r>
      <w:r w:rsidRPr="00C629D6">
        <w:rPr>
          <w:i/>
          <w:iCs/>
        </w:rPr>
        <w:t xml:space="preserve"> É vedado ao médico deixar de obter consentimento do paciente</w:t>
      </w:r>
      <w:r w:rsidR="00582E6E">
        <w:rPr>
          <w:i/>
          <w:iCs/>
        </w:rPr>
        <w:t xml:space="preserve"> </w:t>
      </w:r>
      <w:r w:rsidRPr="00C629D6">
        <w:rPr>
          <w:i/>
          <w:iCs/>
        </w:rPr>
        <w:t>ou de seu representante legal após esclarecê-lo sobre o procedimento a ser realizado, salvo em</w:t>
      </w:r>
      <w:r w:rsidR="00582E6E">
        <w:rPr>
          <w:i/>
          <w:iCs/>
        </w:rPr>
        <w:t xml:space="preserve"> </w:t>
      </w:r>
      <w:bookmarkStart w:id="2" w:name="_GoBack"/>
      <w:bookmarkEnd w:id="2"/>
      <w:r w:rsidRPr="00C629D6">
        <w:rPr>
          <w:i/>
          <w:iCs/>
        </w:rPr>
        <w:t>caso de risco iminente de morte.</w:t>
      </w:r>
    </w:p>
    <w:p w14:paraId="5854A641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b/>
          <w:bCs/>
          <w:i/>
          <w:iCs/>
        </w:rPr>
        <w:t>Art. 34.</w:t>
      </w:r>
      <w:r w:rsidRPr="00C629D6">
        <w:rPr>
          <w:i/>
          <w:iCs/>
        </w:rPr>
        <w:t xml:space="preserve"> É vedado ao médico deixar de informar ao paciente o diagnóstico, o prognóstico, os</w:t>
      </w:r>
    </w:p>
    <w:p w14:paraId="7EC19052" w14:textId="0F6616EE" w:rsidR="00B8350A" w:rsidRPr="00C629D6" w:rsidRDefault="00B8350A" w:rsidP="00B8350A">
      <w:pPr>
        <w:spacing w:after="0"/>
        <w:jc w:val="both"/>
        <w:rPr>
          <w:i/>
          <w:iCs/>
        </w:rPr>
      </w:pPr>
      <w:proofErr w:type="gramStart"/>
      <w:r w:rsidRPr="00C629D6">
        <w:rPr>
          <w:i/>
          <w:iCs/>
        </w:rPr>
        <w:t>riscos</w:t>
      </w:r>
      <w:proofErr w:type="gramEnd"/>
      <w:r w:rsidRPr="00C629D6">
        <w:rPr>
          <w:i/>
          <w:iCs/>
        </w:rPr>
        <w:t xml:space="preserve"> e os objetivos do tratamento, salvo quando a comunicação direta possa lhe provocar </w:t>
      </w:r>
      <w:proofErr w:type="spellStart"/>
      <w:r w:rsidRPr="00C629D6">
        <w:rPr>
          <w:i/>
          <w:iCs/>
        </w:rPr>
        <w:t>dano</w:t>
      </w:r>
      <w:proofErr w:type="spellEnd"/>
      <w:r w:rsidRPr="00C629D6">
        <w:rPr>
          <w:i/>
          <w:iCs/>
        </w:rPr>
        <w:t>,</w:t>
      </w:r>
      <w:r w:rsidR="00F569D0">
        <w:rPr>
          <w:i/>
          <w:iCs/>
        </w:rPr>
        <w:t xml:space="preserve"> </w:t>
      </w:r>
      <w:r w:rsidRPr="00C629D6">
        <w:rPr>
          <w:i/>
          <w:iCs/>
        </w:rPr>
        <w:t>devendo, nesse caso, fazer a comunicação a seu representante legal.</w:t>
      </w:r>
    </w:p>
    <w:p w14:paraId="62CA88AE" w14:textId="77777777" w:rsidR="00B8350A" w:rsidRPr="00C629D6" w:rsidRDefault="00B8350A" w:rsidP="00B8350A">
      <w:pPr>
        <w:spacing w:after="0"/>
        <w:jc w:val="both"/>
        <w:rPr>
          <w:i/>
          <w:iCs/>
        </w:rPr>
      </w:pPr>
    </w:p>
    <w:p w14:paraId="0EEA74D3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b/>
          <w:bCs/>
          <w:i/>
          <w:iCs/>
        </w:rPr>
        <w:t>Lei 8.078 de 11/09/1990 – Código Brasileiro de Defesa do Consumidor: Art. 9º -</w:t>
      </w:r>
      <w:r w:rsidRPr="00C629D6">
        <w:rPr>
          <w:i/>
          <w:iCs/>
        </w:rPr>
        <w:t xml:space="preserve"> O fornecedor</w:t>
      </w:r>
    </w:p>
    <w:p w14:paraId="53906E8F" w14:textId="77777777" w:rsidR="00B8350A" w:rsidRPr="00C629D6" w:rsidRDefault="00B8350A" w:rsidP="00B8350A">
      <w:pPr>
        <w:spacing w:after="0"/>
        <w:jc w:val="both"/>
        <w:rPr>
          <w:i/>
          <w:iCs/>
        </w:rPr>
      </w:pPr>
      <w:proofErr w:type="gramStart"/>
      <w:r w:rsidRPr="00C629D6">
        <w:rPr>
          <w:i/>
          <w:iCs/>
        </w:rPr>
        <w:lastRenderedPageBreak/>
        <w:t>de</w:t>
      </w:r>
      <w:proofErr w:type="gramEnd"/>
      <w:r w:rsidRPr="00C629D6">
        <w:rPr>
          <w:i/>
          <w:iCs/>
        </w:rPr>
        <w:t xml:space="preserve"> produtos ou serviços potencialmente perigosos à saúde ou segurança deverá informar, de</w:t>
      </w:r>
    </w:p>
    <w:p w14:paraId="66EE4EB8" w14:textId="77777777" w:rsidR="00B8350A" w:rsidRPr="00C629D6" w:rsidRDefault="00B8350A" w:rsidP="00B8350A">
      <w:pPr>
        <w:spacing w:after="0"/>
        <w:jc w:val="both"/>
        <w:rPr>
          <w:i/>
          <w:iCs/>
        </w:rPr>
      </w:pPr>
      <w:proofErr w:type="gramStart"/>
      <w:r w:rsidRPr="00C629D6">
        <w:rPr>
          <w:i/>
          <w:iCs/>
        </w:rPr>
        <w:t>maneira</w:t>
      </w:r>
      <w:proofErr w:type="gramEnd"/>
      <w:r w:rsidRPr="00C629D6">
        <w:rPr>
          <w:i/>
          <w:iCs/>
        </w:rPr>
        <w:t xml:space="preserve"> ostensiva e adequada, a respeito da sua nocividade ou periculosidade, sem prejuízo da</w:t>
      </w:r>
    </w:p>
    <w:p w14:paraId="7060ADC3" w14:textId="08633E75" w:rsidR="00B8350A" w:rsidRPr="00C629D6" w:rsidRDefault="00B8350A" w:rsidP="00B8350A">
      <w:pPr>
        <w:spacing w:after="0"/>
        <w:jc w:val="both"/>
        <w:rPr>
          <w:i/>
          <w:iCs/>
        </w:rPr>
      </w:pPr>
      <w:proofErr w:type="gramStart"/>
      <w:r w:rsidRPr="00C629D6">
        <w:rPr>
          <w:i/>
          <w:iCs/>
        </w:rPr>
        <w:t>adoção</w:t>
      </w:r>
      <w:proofErr w:type="gramEnd"/>
      <w:r w:rsidRPr="00C629D6">
        <w:rPr>
          <w:i/>
          <w:iCs/>
        </w:rPr>
        <w:t xml:space="preserve"> de outras medidas cabíveis em cada caso concreto. Art. 39º - É vedado ao fornecedor de</w:t>
      </w:r>
      <w:r w:rsidR="00F569D0">
        <w:rPr>
          <w:i/>
          <w:iCs/>
        </w:rPr>
        <w:t xml:space="preserve"> </w:t>
      </w:r>
      <w:r w:rsidRPr="00C629D6">
        <w:rPr>
          <w:i/>
          <w:iCs/>
        </w:rPr>
        <w:t>produtos ou serviços dentre outras práticas abusivas: VI – executar serviços sem a prévia</w:t>
      </w:r>
    </w:p>
    <w:p w14:paraId="47F70E5F" w14:textId="77777777" w:rsidR="00B8350A" w:rsidRPr="00C629D6" w:rsidRDefault="00B8350A" w:rsidP="00B8350A">
      <w:pPr>
        <w:spacing w:after="0"/>
        <w:jc w:val="both"/>
        <w:rPr>
          <w:i/>
          <w:iCs/>
        </w:rPr>
      </w:pPr>
      <w:proofErr w:type="gramStart"/>
      <w:r w:rsidRPr="00C629D6">
        <w:rPr>
          <w:i/>
          <w:iCs/>
        </w:rPr>
        <w:t>elaboração</w:t>
      </w:r>
      <w:proofErr w:type="gramEnd"/>
      <w:r w:rsidRPr="00C629D6">
        <w:rPr>
          <w:i/>
          <w:iCs/>
        </w:rPr>
        <w:t xml:space="preserve"> de orçamento e autorização expressa do consumidor, ressalvadas as decorrentes de</w:t>
      </w:r>
    </w:p>
    <w:p w14:paraId="6BEF2827" w14:textId="77777777" w:rsidR="00B8350A" w:rsidRPr="00C629D6" w:rsidRDefault="00B8350A" w:rsidP="00B8350A">
      <w:pPr>
        <w:spacing w:after="0"/>
        <w:jc w:val="both"/>
        <w:rPr>
          <w:i/>
          <w:iCs/>
        </w:rPr>
      </w:pPr>
      <w:proofErr w:type="gramStart"/>
      <w:r w:rsidRPr="00C629D6">
        <w:rPr>
          <w:i/>
          <w:iCs/>
        </w:rPr>
        <w:t>práticas</w:t>
      </w:r>
      <w:proofErr w:type="gramEnd"/>
      <w:r w:rsidRPr="00C629D6">
        <w:rPr>
          <w:i/>
          <w:iCs/>
        </w:rPr>
        <w:t xml:space="preserve"> anteriores entre as partes.</w:t>
      </w:r>
    </w:p>
    <w:p w14:paraId="50E4519C" w14:textId="77777777" w:rsidR="00B8350A" w:rsidRDefault="00B8350A"/>
    <w:sectPr w:rsidR="00B8350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110B2" w14:textId="77777777" w:rsidR="00C916D6" w:rsidRDefault="00C916D6" w:rsidP="00061D9F">
      <w:pPr>
        <w:spacing w:after="0" w:line="240" w:lineRule="auto"/>
      </w:pPr>
      <w:r>
        <w:separator/>
      </w:r>
    </w:p>
  </w:endnote>
  <w:endnote w:type="continuationSeparator" w:id="0">
    <w:p w14:paraId="11C18C67" w14:textId="77777777" w:rsidR="00C916D6" w:rsidRDefault="00C916D6" w:rsidP="0006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E3314" w14:textId="0A62A049" w:rsidR="00061D9F" w:rsidRDefault="00061D9F" w:rsidP="00061D9F">
    <w:pPr>
      <w:pStyle w:val="Rodap"/>
      <w:jc w:val="right"/>
      <w:rPr>
        <w:rFonts w:ascii="Trebuchet MS" w:hAnsi="Trebuchet MS"/>
        <w:sz w:val="16"/>
        <w:szCs w:val="16"/>
      </w:rPr>
    </w:pPr>
    <w:r w:rsidRPr="00797CD6">
      <w:rPr>
        <w:rFonts w:ascii="Trebuchet MS" w:hAnsi="Trebuchet MS"/>
        <w:sz w:val="16"/>
        <w:szCs w:val="16"/>
      </w:rPr>
      <w:t>POL-QUAL-04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FAD30" w14:textId="77777777" w:rsidR="00C916D6" w:rsidRDefault="00C916D6" w:rsidP="00061D9F">
      <w:pPr>
        <w:spacing w:after="0" w:line="240" w:lineRule="auto"/>
      </w:pPr>
      <w:r>
        <w:separator/>
      </w:r>
    </w:p>
  </w:footnote>
  <w:footnote w:type="continuationSeparator" w:id="0">
    <w:p w14:paraId="0056848E" w14:textId="77777777" w:rsidR="00C916D6" w:rsidRDefault="00C916D6" w:rsidP="0006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E13F6"/>
    <w:multiLevelType w:val="hybridMultilevel"/>
    <w:tmpl w:val="5C6648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0A"/>
    <w:rsid w:val="00061D9F"/>
    <w:rsid w:val="00582E6E"/>
    <w:rsid w:val="005B203F"/>
    <w:rsid w:val="008B264C"/>
    <w:rsid w:val="00956D88"/>
    <w:rsid w:val="00B8350A"/>
    <w:rsid w:val="00C916D6"/>
    <w:rsid w:val="00E957F3"/>
    <w:rsid w:val="00F5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231F"/>
  <w15:docId w15:val="{65084564-1753-4A73-8589-BB5857CA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350A"/>
    <w:pPr>
      <w:ind w:left="720"/>
      <w:contextualSpacing/>
    </w:pPr>
  </w:style>
  <w:style w:type="table" w:styleId="Tabelacomgrade">
    <w:name w:val="Table Grid"/>
    <w:basedOn w:val="Tabelanormal"/>
    <w:uiPriority w:val="39"/>
    <w:rsid w:val="00B8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8350A"/>
    <w:pPr>
      <w:tabs>
        <w:tab w:val="center" w:pos="4320"/>
        <w:tab w:val="right" w:pos="8640"/>
      </w:tabs>
      <w:spacing w:after="0" w:line="276" w:lineRule="auto"/>
      <w:jc w:val="both"/>
    </w:pPr>
    <w:rPr>
      <w:rFonts w:ascii="Trebuchet MS" w:eastAsia="MS Mincho" w:hAnsi="Trebuchet MS" w:cs="Times New Roman"/>
      <w:kern w:val="0"/>
      <w:sz w:val="20"/>
      <w:szCs w:val="24"/>
      <w:lang w:eastAsia="ja-JP"/>
      <w14:ligatures w14:val="none"/>
    </w:rPr>
  </w:style>
  <w:style w:type="character" w:customStyle="1" w:styleId="CabealhoChar">
    <w:name w:val="Cabeçalho Char"/>
    <w:basedOn w:val="Fontepargpadro"/>
    <w:link w:val="Cabealho"/>
    <w:rsid w:val="00B8350A"/>
    <w:rPr>
      <w:rFonts w:ascii="Trebuchet MS" w:eastAsia="MS Mincho" w:hAnsi="Trebuchet MS" w:cs="Times New Roman"/>
      <w:kern w:val="0"/>
      <w:sz w:val="20"/>
      <w:szCs w:val="24"/>
      <w:lang w:eastAsia="ja-JP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03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qFormat/>
    <w:rsid w:val="00061D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Rauber</dc:creator>
  <cp:lastModifiedBy>Letícia Bohrer</cp:lastModifiedBy>
  <cp:revision>5</cp:revision>
  <dcterms:created xsi:type="dcterms:W3CDTF">2023-08-31T01:00:00Z</dcterms:created>
  <dcterms:modified xsi:type="dcterms:W3CDTF">2023-10-02T20:06:00Z</dcterms:modified>
</cp:coreProperties>
</file>