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6917F" w14:textId="77777777" w:rsidR="00B8350A" w:rsidRDefault="00B8350A" w:rsidP="00B8350A">
      <w:pPr>
        <w:jc w:val="both"/>
      </w:pPr>
    </w:p>
    <w:tbl>
      <w:tblPr>
        <w:tblpPr w:leftFromText="141" w:rightFromText="141" w:horzAnchor="margin" w:tblpX="-1139" w:tblpY="-1050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3"/>
        <w:gridCol w:w="6565"/>
      </w:tblGrid>
      <w:tr w:rsidR="00B8350A" w14:paraId="181C032E" w14:textId="77777777" w:rsidTr="003448D0">
        <w:trPr>
          <w:trHeight w:val="1554"/>
        </w:trPr>
        <w:tc>
          <w:tcPr>
            <w:tcW w:w="3783" w:type="dxa"/>
            <w:vAlign w:val="center"/>
          </w:tcPr>
          <w:p w14:paraId="04286804" w14:textId="0995A8E6" w:rsidR="00B8350A" w:rsidRDefault="00A51598" w:rsidP="003448D0">
            <w:pPr>
              <w:spacing w:line="360" w:lineRule="auto"/>
              <w:jc w:val="center"/>
            </w:pPr>
            <w:bookmarkStart w:id="0" w:name="_Hlk138749857"/>
            <w:r>
              <w:rPr>
                <w:rFonts w:ascii="Trebuchet MS" w:hAnsi="Trebuchet MS" w:cs="Trebuchet MS"/>
                <w:b/>
                <w:noProof/>
                <w:lang w:eastAsia="pt-BR"/>
              </w:rPr>
              <w:drawing>
                <wp:inline distT="0" distB="0" distL="0" distR="0" wp14:anchorId="4D7D3FB1" wp14:editId="590155B9">
                  <wp:extent cx="2059254" cy="769620"/>
                  <wp:effectExtent l="0" t="0" r="0" b="0"/>
                  <wp:docPr id="1081686695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254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5" w:type="dxa"/>
            <w:vAlign w:val="center"/>
          </w:tcPr>
          <w:p w14:paraId="1D2B21BE" w14:textId="77777777" w:rsidR="00B8350A" w:rsidRDefault="00B8350A" w:rsidP="003448D0">
            <w:pPr>
              <w:jc w:val="center"/>
              <w:rPr>
                <w:rFonts w:cs="Arial"/>
                <w:b/>
                <w:sz w:val="28"/>
                <w:szCs w:val="18"/>
              </w:rPr>
            </w:pPr>
            <w:r>
              <w:rPr>
                <w:rFonts w:cs="Arial"/>
                <w:b/>
                <w:sz w:val="28"/>
                <w:szCs w:val="18"/>
              </w:rPr>
              <w:t>Termo de Consentimento Livre e Esclarecido</w:t>
            </w:r>
          </w:p>
          <w:p w14:paraId="1ABA4A05" w14:textId="77777777" w:rsidR="00B8350A" w:rsidRPr="00EE69F8" w:rsidRDefault="00B8350A" w:rsidP="003448D0">
            <w:pPr>
              <w:autoSpaceDE w:val="0"/>
              <w:autoSpaceDN w:val="0"/>
              <w:adjustRightInd w:val="0"/>
              <w:spacing w:line="240" w:lineRule="auto"/>
              <w:rPr>
                <w:rFonts w:cs="Trebuchet MS"/>
                <w:color w:val="000000"/>
                <w:sz w:val="24"/>
                <w:lang w:eastAsia="pt-BR"/>
              </w:rPr>
            </w:pPr>
          </w:p>
          <w:p w14:paraId="77B66D0B" w14:textId="7BC3739B" w:rsidR="00B8350A" w:rsidRPr="003D0FBC" w:rsidRDefault="00413A91" w:rsidP="003448D0">
            <w:pPr>
              <w:jc w:val="center"/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  <w:t>COLPORRAFIA OU COLPOPERINEOPLASTIA</w:t>
            </w:r>
          </w:p>
          <w:p w14:paraId="2C8226EC" w14:textId="77777777" w:rsidR="00B8350A" w:rsidRPr="003346E0" w:rsidRDefault="00B8350A" w:rsidP="003448D0">
            <w:pPr>
              <w:jc w:val="center"/>
              <w:rPr>
                <w:rFonts w:cs="Arial"/>
                <w:b/>
                <w:sz w:val="24"/>
                <w:szCs w:val="18"/>
              </w:rPr>
            </w:pPr>
          </w:p>
        </w:tc>
      </w:tr>
    </w:tbl>
    <w:p w14:paraId="05B2AE37" w14:textId="77777777" w:rsidR="00B8350A" w:rsidRDefault="00B8350A" w:rsidP="00B8350A">
      <w:pPr>
        <w:pStyle w:val="Cabealho"/>
      </w:pPr>
      <w:r>
        <w:softHyphen/>
      </w:r>
      <w:r>
        <w:softHyphen/>
      </w:r>
    </w:p>
    <w:p w14:paraId="4B191DD2" w14:textId="77777777" w:rsidR="00413A91" w:rsidRDefault="00B8350A" w:rsidP="00413A91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Por este instrumento particular o (a) paciente _____________________________________, nascido (a) em ___/___/____ e inscrito no CPF sob o n° _________________________ ou seu responsável Sr. (a)_______________________________________, declara, para todos os fins legais, especialmente do disposto no artigo 39, VI, da Lei 8.078/90 que dá plena autorização ao (à) médico(a) assistente, Dr.(a)_________________________________, inscrito(a) no CRM-_________ sob o nº _______ para proceder as investigações necessárias ao diagnóstico do seu estado de saúde, bem como executar o tratamento cirúrgico</w:t>
      </w:r>
      <w:r w:rsidR="00413A91">
        <w:rPr>
          <w:sz w:val="24"/>
          <w:szCs w:val="24"/>
        </w:rPr>
        <w:t xml:space="preserve"> designado </w:t>
      </w:r>
      <w:r w:rsidR="00413A91">
        <w:rPr>
          <w:b/>
          <w:sz w:val="24"/>
          <w:szCs w:val="24"/>
        </w:rPr>
        <w:t>“COLPORRAFIA OU COLPOPERINEOPLASTIA”</w:t>
      </w:r>
      <w:r w:rsidR="00413A91">
        <w:rPr>
          <w:sz w:val="24"/>
          <w:szCs w:val="24"/>
        </w:rPr>
        <w:t>,</w:t>
      </w:r>
      <w:r w:rsidRPr="00C629D6">
        <w:rPr>
          <w:sz w:val="24"/>
          <w:szCs w:val="24"/>
        </w:rPr>
        <w:t xml:space="preserve"> e todos os procedimentos que o incluem, inclusive anestesias ou outras condutas médicas que tal tratamento médico possa requerer, podendo o referido profissional valer-se do auxílio de outros profissionais de saúde. Declara, outrossim, que o referido (a) médico (a), atendendo ao disposto no art. 22º e 34° do Código de Ética Médica e no art. 9º da Lei 8.078/90 (abaixo transcritos) e após a apresentação de métodos alternativos, sugeriu o tratamento </w:t>
      </w:r>
      <w:proofErr w:type="spellStart"/>
      <w:r w:rsidRPr="00C629D6">
        <w:rPr>
          <w:sz w:val="24"/>
          <w:szCs w:val="24"/>
        </w:rPr>
        <w:t>médico-cirúrgico</w:t>
      </w:r>
      <w:proofErr w:type="spellEnd"/>
      <w:r w:rsidRPr="00C629D6">
        <w:rPr>
          <w:sz w:val="24"/>
          <w:szCs w:val="24"/>
        </w:rPr>
        <w:t xml:space="preserve"> anteriormente citado, prestando informações detalhadas sobre o diagnóstico e sobre os procedimentos a serem adotados no tratamento sugerido e ora autorizado, especialmente as que se seguem:</w:t>
      </w:r>
    </w:p>
    <w:p w14:paraId="34D6D760" w14:textId="77777777" w:rsidR="00413A91" w:rsidRDefault="00413A91" w:rsidP="00413A91">
      <w:pPr>
        <w:spacing w:after="0"/>
        <w:ind w:left="-851" w:right="-285"/>
        <w:jc w:val="both"/>
        <w:rPr>
          <w:sz w:val="24"/>
          <w:szCs w:val="24"/>
        </w:rPr>
      </w:pPr>
    </w:p>
    <w:p w14:paraId="57EFD96C" w14:textId="7D796606" w:rsidR="00413A91" w:rsidRPr="00413A91" w:rsidRDefault="00B8350A" w:rsidP="00413A91">
      <w:pPr>
        <w:spacing w:after="0"/>
        <w:ind w:left="-851" w:right="-285"/>
        <w:jc w:val="both"/>
        <w:rPr>
          <w:sz w:val="24"/>
          <w:szCs w:val="24"/>
        </w:rPr>
      </w:pPr>
      <w:r w:rsidRPr="00AE2BF5">
        <w:rPr>
          <w:b/>
          <w:bCs/>
        </w:rPr>
        <w:t>DEFINIÇÃO:</w:t>
      </w:r>
      <w:r w:rsidRPr="00413A91">
        <w:rPr>
          <w:sz w:val="24"/>
          <w:szCs w:val="24"/>
        </w:rPr>
        <w:t xml:space="preserve"> </w:t>
      </w:r>
      <w:r w:rsidR="00413A91">
        <w:rPr>
          <w:sz w:val="24"/>
          <w:szCs w:val="24"/>
          <w:lang w:eastAsia="pt-BR"/>
        </w:rPr>
        <w:t>C</w:t>
      </w:r>
      <w:r w:rsidR="00413A91" w:rsidRPr="00413A91">
        <w:rPr>
          <w:sz w:val="24"/>
          <w:szCs w:val="24"/>
          <w:lang w:eastAsia="pt-BR"/>
        </w:rPr>
        <w:t>onsiste na correção cirúrgica de prolapso de paredes vaginais, podendo ser usada tela de polipropileno.</w:t>
      </w:r>
    </w:p>
    <w:p w14:paraId="6C7F61EC" w14:textId="77777777" w:rsidR="00B8350A" w:rsidRPr="008B6BC3" w:rsidRDefault="00B8350A" w:rsidP="00B8350A">
      <w:pPr>
        <w:spacing w:after="0"/>
        <w:ind w:left="-851" w:right="-285"/>
        <w:jc w:val="both"/>
      </w:pPr>
    </w:p>
    <w:p w14:paraId="2844889F" w14:textId="77777777" w:rsidR="00C33C4B" w:rsidRDefault="00C33C4B" w:rsidP="00413A91">
      <w:pPr>
        <w:spacing w:after="0"/>
        <w:ind w:left="-851" w:right="-285"/>
        <w:jc w:val="both"/>
        <w:rPr>
          <w:rFonts w:cstheme="minorHAnsi"/>
          <w:color w:val="000000"/>
          <w:lang w:eastAsia="pt-BR"/>
        </w:rPr>
      </w:pPr>
      <w:r>
        <w:rPr>
          <w:rFonts w:cstheme="minorHAnsi"/>
          <w:b/>
          <w:bCs/>
          <w:color w:val="000000"/>
          <w:lang w:eastAsia="pt-BR"/>
        </w:rPr>
        <w:t>RISCOS E COMPLICAÇÕES DO PROCEDIMENTO</w:t>
      </w:r>
      <w:r w:rsidRPr="004A1ED9">
        <w:rPr>
          <w:rFonts w:cstheme="minorHAnsi"/>
          <w:color w:val="000000"/>
          <w:lang w:eastAsia="pt-BR"/>
        </w:rPr>
        <w:t>:</w:t>
      </w:r>
    </w:p>
    <w:p w14:paraId="3F830083" w14:textId="5716FF14" w:rsidR="00413A91" w:rsidRDefault="00413A91" w:rsidP="00413A91">
      <w:pPr>
        <w:spacing w:after="0"/>
        <w:ind w:left="-851" w:right="-285"/>
        <w:jc w:val="both"/>
      </w:pPr>
      <w:r w:rsidRPr="00413A91">
        <w:rPr>
          <w:sz w:val="24"/>
          <w:szCs w:val="24"/>
          <w:lang w:eastAsia="pt-BR"/>
        </w:rPr>
        <w:t xml:space="preserve">Hemorragia; </w:t>
      </w:r>
    </w:p>
    <w:p w14:paraId="5BB2A511" w14:textId="77777777" w:rsidR="00413A91" w:rsidRDefault="00413A91" w:rsidP="00413A91">
      <w:pPr>
        <w:spacing w:after="0"/>
        <w:ind w:left="-851" w:right="-285"/>
        <w:jc w:val="both"/>
      </w:pPr>
      <w:r w:rsidRPr="00413A91">
        <w:rPr>
          <w:sz w:val="24"/>
          <w:szCs w:val="24"/>
          <w:lang w:eastAsia="pt-BR"/>
        </w:rPr>
        <w:t xml:space="preserve">Lesão acidental da bexiga e do intestino; </w:t>
      </w:r>
    </w:p>
    <w:p w14:paraId="5A11E490" w14:textId="77777777" w:rsidR="00413A91" w:rsidRDefault="00413A91" w:rsidP="00413A91">
      <w:pPr>
        <w:spacing w:after="0"/>
        <w:ind w:left="-851" w:right="-285"/>
        <w:jc w:val="both"/>
      </w:pPr>
      <w:r w:rsidRPr="00413A91">
        <w:rPr>
          <w:sz w:val="24"/>
          <w:szCs w:val="24"/>
          <w:lang w:eastAsia="pt-BR"/>
        </w:rPr>
        <w:t xml:space="preserve">Infecção pós-operatória; </w:t>
      </w:r>
    </w:p>
    <w:p w14:paraId="152FCB41" w14:textId="77777777" w:rsidR="00413A91" w:rsidRDefault="00413A91" w:rsidP="00413A91">
      <w:pPr>
        <w:spacing w:after="0"/>
        <w:ind w:left="-851" w:right="-285"/>
        <w:jc w:val="both"/>
      </w:pPr>
      <w:r w:rsidRPr="00413A91">
        <w:rPr>
          <w:sz w:val="24"/>
          <w:szCs w:val="24"/>
          <w:lang w:eastAsia="pt-BR"/>
        </w:rPr>
        <w:t xml:space="preserve">Infecção urinária (pelo uso da sonda vesical); </w:t>
      </w:r>
    </w:p>
    <w:p w14:paraId="48BE86B6" w14:textId="77777777" w:rsidR="00413A91" w:rsidRDefault="00413A91" w:rsidP="00413A91">
      <w:pPr>
        <w:spacing w:after="0"/>
        <w:ind w:left="-851" w:right="-285"/>
        <w:jc w:val="both"/>
      </w:pPr>
      <w:r w:rsidRPr="00413A91">
        <w:rPr>
          <w:sz w:val="24"/>
          <w:szCs w:val="24"/>
          <w:lang w:eastAsia="pt-BR"/>
        </w:rPr>
        <w:t xml:space="preserve">Recidiva da incontinência urinária (retorno da perda de urina); </w:t>
      </w:r>
    </w:p>
    <w:p w14:paraId="790AAC26" w14:textId="77777777" w:rsidR="00413A91" w:rsidRDefault="00413A91" w:rsidP="00413A91">
      <w:pPr>
        <w:spacing w:after="0"/>
        <w:ind w:left="-851" w:right="-285"/>
        <w:jc w:val="both"/>
      </w:pPr>
      <w:r w:rsidRPr="00413A91">
        <w:rPr>
          <w:sz w:val="24"/>
          <w:szCs w:val="24"/>
          <w:lang w:eastAsia="pt-BR"/>
        </w:rPr>
        <w:t xml:space="preserve">Expulsão da tela (necessitando retirada desta); </w:t>
      </w:r>
    </w:p>
    <w:p w14:paraId="7ADF1407" w14:textId="77777777" w:rsidR="00413A91" w:rsidRDefault="00413A91" w:rsidP="00413A91">
      <w:pPr>
        <w:spacing w:after="0"/>
        <w:ind w:left="-851" w:right="-285"/>
        <w:jc w:val="both"/>
      </w:pPr>
      <w:r w:rsidRPr="00413A91">
        <w:rPr>
          <w:sz w:val="24"/>
          <w:szCs w:val="24"/>
          <w:lang w:eastAsia="pt-BR"/>
        </w:rPr>
        <w:t xml:space="preserve">Embolia pulmonar; </w:t>
      </w:r>
    </w:p>
    <w:p w14:paraId="4016F773" w14:textId="77777777" w:rsidR="00413A91" w:rsidRDefault="00413A91" w:rsidP="00413A91">
      <w:pPr>
        <w:spacing w:after="0"/>
        <w:ind w:left="-851" w:right="-285"/>
        <w:jc w:val="both"/>
      </w:pPr>
      <w:r w:rsidRPr="00413A91">
        <w:rPr>
          <w:sz w:val="24"/>
          <w:szCs w:val="24"/>
          <w:lang w:eastAsia="pt-BR"/>
        </w:rPr>
        <w:t xml:space="preserve">Trombose venosa profunda; </w:t>
      </w:r>
    </w:p>
    <w:p w14:paraId="7D63DD81" w14:textId="77777777" w:rsidR="00413A91" w:rsidRDefault="00413A91" w:rsidP="00413A91">
      <w:pPr>
        <w:spacing w:after="0"/>
        <w:ind w:left="-851" w:right="-285"/>
        <w:jc w:val="both"/>
      </w:pPr>
      <w:r w:rsidRPr="00413A91">
        <w:rPr>
          <w:sz w:val="24"/>
          <w:szCs w:val="24"/>
          <w:lang w:eastAsia="pt-BR"/>
        </w:rPr>
        <w:t xml:space="preserve">Dificuldade ou desconforto para urinar, em geral transitório. </w:t>
      </w:r>
    </w:p>
    <w:p w14:paraId="5995DC06" w14:textId="7B35A45B" w:rsidR="00413A91" w:rsidRPr="00413A91" w:rsidRDefault="00413A91" w:rsidP="00413A91">
      <w:pPr>
        <w:spacing w:after="0"/>
        <w:ind w:left="-851" w:right="-285"/>
        <w:jc w:val="both"/>
      </w:pPr>
      <w:r w:rsidRPr="00413A91">
        <w:rPr>
          <w:sz w:val="24"/>
          <w:szCs w:val="24"/>
          <w:lang w:eastAsia="pt-BR"/>
        </w:rPr>
        <w:t xml:space="preserve">Possibilidade de cicatrizes com formação de </w:t>
      </w:r>
      <w:proofErr w:type="spellStart"/>
      <w:r w:rsidRPr="00413A91">
        <w:rPr>
          <w:sz w:val="24"/>
          <w:szCs w:val="24"/>
          <w:lang w:eastAsia="pt-BR"/>
        </w:rPr>
        <w:t>quelóides</w:t>
      </w:r>
      <w:proofErr w:type="spellEnd"/>
      <w:r w:rsidRPr="00413A91">
        <w:rPr>
          <w:sz w:val="24"/>
          <w:szCs w:val="24"/>
          <w:lang w:eastAsia="pt-BR"/>
        </w:rPr>
        <w:t xml:space="preserve"> (cicatriz hipertrófica-grosseira).</w:t>
      </w:r>
    </w:p>
    <w:p w14:paraId="14657A35" w14:textId="77777777" w:rsidR="00B8350A" w:rsidRPr="00C629D6" w:rsidRDefault="00B8350A" w:rsidP="00C33C4B">
      <w:pPr>
        <w:spacing w:after="0"/>
        <w:ind w:right="-285"/>
        <w:jc w:val="both"/>
        <w:rPr>
          <w:color w:val="FF0000"/>
          <w:sz w:val="24"/>
          <w:szCs w:val="24"/>
        </w:rPr>
      </w:pPr>
    </w:p>
    <w:p w14:paraId="140E0E43" w14:textId="253E9EF2" w:rsidR="00B8350A" w:rsidRPr="00413A91" w:rsidRDefault="00B8350A" w:rsidP="00B8350A">
      <w:pPr>
        <w:spacing w:after="0"/>
        <w:ind w:left="-851" w:right="-285"/>
        <w:jc w:val="both"/>
        <w:rPr>
          <w:color w:val="FF0000"/>
          <w:sz w:val="24"/>
          <w:szCs w:val="24"/>
        </w:rPr>
      </w:pPr>
      <w:r w:rsidRPr="00AE2BF5">
        <w:rPr>
          <w:b/>
          <w:bCs/>
        </w:rPr>
        <w:t>CBHPM</w:t>
      </w:r>
      <w:r w:rsidRPr="00AE2BF5">
        <w:t xml:space="preserve">: </w:t>
      </w:r>
      <w:r w:rsidR="00413A91">
        <w:rPr>
          <w:sz w:val="24"/>
          <w:szCs w:val="24"/>
        </w:rPr>
        <w:t>3.13.02.06-8</w:t>
      </w:r>
      <w:r w:rsidRPr="00AE2BF5">
        <w:t xml:space="preserve">                                           </w:t>
      </w:r>
      <w:r w:rsidRPr="00AE2BF5">
        <w:rPr>
          <w:b/>
          <w:bCs/>
        </w:rPr>
        <w:t xml:space="preserve"> CID</w:t>
      </w:r>
      <w:r w:rsidRPr="00AE2BF5">
        <w:t>:</w:t>
      </w:r>
      <w:r w:rsidRPr="008B6BC3">
        <w:t xml:space="preserve"> </w:t>
      </w:r>
      <w:r w:rsidR="00413A91">
        <w:rPr>
          <w:sz w:val="24"/>
          <w:szCs w:val="24"/>
        </w:rPr>
        <w:t>N81.9</w:t>
      </w:r>
    </w:p>
    <w:p w14:paraId="7A45CCFE" w14:textId="77777777" w:rsidR="00B8350A" w:rsidRDefault="00B8350A" w:rsidP="00B8350A">
      <w:pPr>
        <w:spacing w:after="0"/>
        <w:ind w:left="-851" w:right="-285"/>
        <w:jc w:val="both"/>
        <w:rPr>
          <w:color w:val="FF0000"/>
        </w:rPr>
      </w:pPr>
    </w:p>
    <w:p w14:paraId="62D6365D" w14:textId="77777777" w:rsidR="00B8350A" w:rsidRPr="00AE2BF5" w:rsidRDefault="00B8350A" w:rsidP="00B8350A">
      <w:pPr>
        <w:spacing w:after="0"/>
        <w:ind w:left="-851" w:right="-285"/>
        <w:jc w:val="both"/>
        <w:rPr>
          <w:b/>
          <w:bCs/>
        </w:rPr>
      </w:pPr>
      <w:r w:rsidRPr="00AE2BF5">
        <w:rPr>
          <w:b/>
          <w:bCs/>
        </w:rPr>
        <w:t>INFECCÇÃO RELACIONADA À ASSISTÊNCIA Á SAÚDE:</w:t>
      </w:r>
    </w:p>
    <w:p w14:paraId="4EF084F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 legislação nacional vigente obriga os hospitais a manterem uma comissão e um programa de</w:t>
      </w:r>
    </w:p>
    <w:p w14:paraId="7C2B0419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prevenção de infecções relacionadas à assistência à saúde.</w:t>
      </w:r>
    </w:p>
    <w:p w14:paraId="19492E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De acordo com a Agência nacional de Vigilância sanitária (ANVISA) e com o </w:t>
      </w:r>
      <w:proofErr w:type="spellStart"/>
      <w:r w:rsidRPr="00C629D6">
        <w:rPr>
          <w:sz w:val="24"/>
          <w:szCs w:val="24"/>
        </w:rPr>
        <w:t>National</w:t>
      </w:r>
      <w:proofErr w:type="spellEnd"/>
      <w:r w:rsidRPr="00C629D6">
        <w:rPr>
          <w:sz w:val="24"/>
          <w:szCs w:val="24"/>
        </w:rPr>
        <w:t xml:space="preserve"> </w:t>
      </w:r>
      <w:proofErr w:type="spellStart"/>
      <w:r w:rsidRPr="00C629D6">
        <w:rPr>
          <w:sz w:val="24"/>
          <w:szCs w:val="24"/>
        </w:rPr>
        <w:t>Healthcare</w:t>
      </w:r>
      <w:proofErr w:type="spellEnd"/>
    </w:p>
    <w:p w14:paraId="278F1149" w14:textId="77777777" w:rsidR="00B8350A" w:rsidRPr="00C629D6" w:rsidRDefault="00B8350A" w:rsidP="00B8350A">
      <w:pPr>
        <w:ind w:left="-851" w:right="-285"/>
        <w:jc w:val="both"/>
        <w:rPr>
          <w:sz w:val="24"/>
          <w:szCs w:val="24"/>
        </w:rPr>
      </w:pPr>
      <w:proofErr w:type="spellStart"/>
      <w:r w:rsidRPr="00C629D6">
        <w:rPr>
          <w:sz w:val="24"/>
          <w:szCs w:val="24"/>
        </w:rPr>
        <w:t>Safety</w:t>
      </w:r>
      <w:proofErr w:type="spellEnd"/>
      <w:r w:rsidRPr="00C629D6">
        <w:rPr>
          <w:sz w:val="24"/>
          <w:szCs w:val="24"/>
        </w:rPr>
        <w:t xml:space="preserve"> Network (NHSN), as taxas aceitáveis de infecção para cada potencial de contaminação cirúrgica são:</w:t>
      </w:r>
    </w:p>
    <w:p w14:paraId="3696F0D7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lastRenderedPageBreak/>
        <w:t>Cirurgias limpas: até 4%</w:t>
      </w:r>
    </w:p>
    <w:p w14:paraId="57A24158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potencialmente contaminadas: até 10%</w:t>
      </w:r>
    </w:p>
    <w:p w14:paraId="06B1B3A0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contaminadas: até 17%</w:t>
      </w:r>
    </w:p>
    <w:p w14:paraId="6A44AEC1" w14:textId="77777777" w:rsidR="00B8350A" w:rsidRPr="00C629D6" w:rsidRDefault="00B8350A" w:rsidP="00B8350A">
      <w:pPr>
        <w:pStyle w:val="PargrafodaLista"/>
        <w:spacing w:after="0"/>
        <w:ind w:left="426" w:right="-285"/>
        <w:jc w:val="both"/>
        <w:rPr>
          <w:sz w:val="24"/>
          <w:szCs w:val="24"/>
        </w:rPr>
      </w:pPr>
    </w:p>
    <w:p w14:paraId="67F113B4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  <w:r w:rsidRPr="00C629D6">
        <w:rPr>
          <w:b/>
          <w:bCs/>
          <w:sz w:val="24"/>
          <w:szCs w:val="24"/>
          <w:u w:val="single"/>
        </w:rPr>
        <w:t>Mesmo tomando-se todas as medidas possíveis para a prevenção de infecções, tanto por parte do cirurgião e equipe, quanto por parte do hospital, esse risco existe e deve sempre ser considerado.</w:t>
      </w:r>
    </w:p>
    <w:p w14:paraId="268DC851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</w:p>
    <w:p w14:paraId="284AA2CB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 ainda, ter lido as informações contidas no presente instrumento, as quais entendeu</w:t>
      </w:r>
    </w:p>
    <w:p w14:paraId="525417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perfeitamente e aceitou, compromissando-se respeitar integralmente as instruções fornecidas</w:t>
      </w:r>
    </w:p>
    <w:p w14:paraId="7F1BDCD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pelo(a) médico(a), estando ciente de que sua não observância poderá acarretar riscos e efeitos</w:t>
      </w:r>
    </w:p>
    <w:p w14:paraId="6AF53F3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colaterais a si (ou ao paciente).</w:t>
      </w:r>
    </w:p>
    <w:p w14:paraId="5D87D41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3EE124F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Declara, igualmente, estar ciente de que o tratamento adotado não assegura a garantia de cura,</w:t>
      </w:r>
    </w:p>
    <w:p w14:paraId="5E54F08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e que a evolução da doença e do tratamento podem obrigar o (a) médico (a) a modificar as</w:t>
      </w:r>
    </w:p>
    <w:p w14:paraId="7B9D279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condutas inicialmente propostas, sendo que, neste caso, fica o(a) mesmo(a) autorizado(a), desde</w:t>
      </w:r>
    </w:p>
    <w:p w14:paraId="57059C6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já, a tomar providências necessárias para tentar a solução dos problemas surgidos, segundo seu</w:t>
      </w:r>
    </w:p>
    <w:p w14:paraId="0D4F2578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julgamento. </w:t>
      </w:r>
    </w:p>
    <w:p w14:paraId="305D2996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011133CA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Assim, tendo lido, entendido e aceito as explicações sobre os RISCOS E COMPLICAÇÕES deste procedimento, expressa seu pleno consentimento para a sua realização.</w:t>
      </w:r>
    </w:p>
    <w:p w14:paraId="0BFC8D20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72BEB5B4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</w:t>
      </w:r>
    </w:p>
    <w:p w14:paraId="194D9EC2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                                                                         Ijuí (RS) __________ de_______________ </w:t>
      </w:r>
      <w:proofErr w:type="spellStart"/>
      <w:r>
        <w:t>de</w:t>
      </w:r>
      <w:proofErr w:type="spellEnd"/>
      <w:r>
        <w:t xml:space="preserve"> _______.</w:t>
      </w:r>
    </w:p>
    <w:p w14:paraId="51D04AF9" w14:textId="77777777" w:rsidR="00B8350A" w:rsidRDefault="00B8350A" w:rsidP="00B8350A">
      <w:pPr>
        <w:spacing w:after="0"/>
        <w:ind w:left="-851" w:right="-285"/>
        <w:jc w:val="both"/>
      </w:pPr>
    </w:p>
    <w:p w14:paraId="3ED90BC6" w14:textId="77777777" w:rsidR="00B8350A" w:rsidRDefault="00B8350A" w:rsidP="00B8350A">
      <w:pPr>
        <w:spacing w:after="0"/>
        <w:ind w:left="-851" w:right="-285"/>
        <w:jc w:val="both"/>
      </w:pPr>
      <w:bookmarkStart w:id="1" w:name="_Hlk138749905"/>
    </w:p>
    <w:p w14:paraId="27A57230" w14:textId="77777777" w:rsidR="00B8350A" w:rsidRDefault="00B8350A" w:rsidP="00B8350A">
      <w:pPr>
        <w:spacing w:after="0"/>
        <w:ind w:left="-851" w:right="-285"/>
        <w:jc w:val="both"/>
      </w:pPr>
    </w:p>
    <w:p w14:paraId="23426DAE" w14:textId="77777777" w:rsidR="00A51598" w:rsidRDefault="00A51598" w:rsidP="00B8350A">
      <w:pPr>
        <w:spacing w:after="0"/>
        <w:ind w:left="-851" w:right="-285"/>
        <w:jc w:val="both"/>
      </w:pPr>
    </w:p>
    <w:p w14:paraId="0EB03E9A" w14:textId="77777777" w:rsidR="00A51598" w:rsidRDefault="00A51598" w:rsidP="00B8350A">
      <w:pPr>
        <w:spacing w:after="0"/>
        <w:ind w:left="-851" w:right="-285"/>
        <w:jc w:val="both"/>
      </w:pPr>
    </w:p>
    <w:p w14:paraId="1A5E5E22" w14:textId="77777777" w:rsidR="00A51598" w:rsidRDefault="00A51598" w:rsidP="00B8350A">
      <w:pPr>
        <w:spacing w:after="0"/>
        <w:ind w:left="-851" w:right="-285"/>
        <w:jc w:val="both"/>
      </w:pPr>
    </w:p>
    <w:p w14:paraId="314DFD11" w14:textId="77777777" w:rsidR="00A51598" w:rsidRDefault="00A51598" w:rsidP="00B8350A">
      <w:pPr>
        <w:spacing w:after="0"/>
        <w:ind w:left="-851" w:right="-285"/>
        <w:jc w:val="both"/>
      </w:pPr>
      <w:bookmarkStart w:id="2" w:name="_GoBack"/>
      <w:bookmarkEnd w:id="2"/>
    </w:p>
    <w:p w14:paraId="111A6B50" w14:textId="77777777" w:rsidR="00B8350A" w:rsidRDefault="00B8350A" w:rsidP="00B8350A">
      <w:pPr>
        <w:spacing w:after="0"/>
        <w:ind w:left="-851" w:right="-285"/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3284"/>
      </w:tblGrid>
      <w:tr w:rsidR="00B8350A" w14:paraId="64940929" w14:textId="77777777" w:rsidTr="003448D0">
        <w:tc>
          <w:tcPr>
            <w:tcW w:w="4233" w:type="dxa"/>
            <w:gridSpan w:val="2"/>
          </w:tcPr>
          <w:p w14:paraId="3D93A7AA" w14:textId="77777777" w:rsidR="00B8350A" w:rsidRDefault="00B8350A" w:rsidP="003448D0">
            <w:pPr>
              <w:ind w:right="-285"/>
              <w:jc w:val="both"/>
            </w:pPr>
            <w:r>
              <w:t>____________________________________</w:t>
            </w:r>
          </w:p>
        </w:tc>
      </w:tr>
      <w:tr w:rsidR="00B8350A" w14:paraId="3EEDBA96" w14:textId="77777777" w:rsidTr="003448D0">
        <w:tc>
          <w:tcPr>
            <w:tcW w:w="4233" w:type="dxa"/>
            <w:gridSpan w:val="2"/>
          </w:tcPr>
          <w:p w14:paraId="1E305305" w14:textId="77777777" w:rsidR="00B8350A" w:rsidRDefault="00B8350A" w:rsidP="003448D0">
            <w:pPr>
              <w:ind w:right="-285"/>
              <w:jc w:val="center"/>
            </w:pPr>
            <w:r>
              <w:t>Ass. Paciente e/ou Responsável</w:t>
            </w:r>
          </w:p>
        </w:tc>
      </w:tr>
      <w:tr w:rsidR="00B8350A" w14:paraId="6EA7DE74" w14:textId="77777777" w:rsidTr="003448D0">
        <w:tc>
          <w:tcPr>
            <w:tcW w:w="949" w:type="dxa"/>
          </w:tcPr>
          <w:p w14:paraId="411BE92E" w14:textId="77777777" w:rsidR="00B8350A" w:rsidRDefault="00B8350A" w:rsidP="003448D0">
            <w:pPr>
              <w:ind w:right="-285"/>
            </w:pPr>
            <w:r>
              <w:t>Nome:</w:t>
            </w:r>
          </w:p>
        </w:tc>
        <w:tc>
          <w:tcPr>
            <w:tcW w:w="3284" w:type="dxa"/>
          </w:tcPr>
          <w:p w14:paraId="66CD57A2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  <w:tr w:rsidR="00B8350A" w14:paraId="03504BE3" w14:textId="77777777" w:rsidTr="003448D0">
        <w:tc>
          <w:tcPr>
            <w:tcW w:w="949" w:type="dxa"/>
          </w:tcPr>
          <w:p w14:paraId="390E0AF7" w14:textId="77777777" w:rsidR="00B8350A" w:rsidRDefault="00B8350A" w:rsidP="003448D0">
            <w:pPr>
              <w:ind w:right="-285"/>
            </w:pPr>
            <w:r>
              <w:t>RG/CPF:</w:t>
            </w:r>
          </w:p>
        </w:tc>
        <w:tc>
          <w:tcPr>
            <w:tcW w:w="3284" w:type="dxa"/>
          </w:tcPr>
          <w:p w14:paraId="6AC78543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</w:tbl>
    <w:tbl>
      <w:tblPr>
        <w:tblStyle w:val="Tabelacomgrade"/>
        <w:tblpPr w:leftFromText="141" w:rightFromText="141" w:vertAnchor="text" w:horzAnchor="margin" w:tblpXSpec="right" w:tblpY="-10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1843"/>
        <w:gridCol w:w="518"/>
        <w:gridCol w:w="757"/>
      </w:tblGrid>
      <w:tr w:rsidR="00B8350A" w14:paraId="3FC0589B" w14:textId="77777777" w:rsidTr="003448D0">
        <w:tc>
          <w:tcPr>
            <w:tcW w:w="3964" w:type="dxa"/>
            <w:gridSpan w:val="4"/>
          </w:tcPr>
          <w:p w14:paraId="3A7BF059" w14:textId="77777777" w:rsidR="00B8350A" w:rsidRDefault="00B8350A" w:rsidP="003448D0">
            <w:pPr>
              <w:ind w:right="-285"/>
              <w:jc w:val="both"/>
            </w:pPr>
            <w:r>
              <w:t xml:space="preserve">        _____________________________</w:t>
            </w:r>
          </w:p>
        </w:tc>
      </w:tr>
      <w:tr w:rsidR="00B8350A" w14:paraId="095F3CC4" w14:textId="77777777" w:rsidTr="003448D0">
        <w:tc>
          <w:tcPr>
            <w:tcW w:w="3964" w:type="dxa"/>
            <w:gridSpan w:val="4"/>
          </w:tcPr>
          <w:p w14:paraId="51140DB8" w14:textId="77777777" w:rsidR="00B8350A" w:rsidRDefault="00B8350A" w:rsidP="003448D0">
            <w:pPr>
              <w:ind w:right="-285"/>
              <w:jc w:val="center"/>
            </w:pPr>
            <w:r>
              <w:t>Ass. Médico Assistente</w:t>
            </w:r>
          </w:p>
        </w:tc>
      </w:tr>
      <w:tr w:rsidR="00B8350A" w14:paraId="15872E79" w14:textId="77777777" w:rsidTr="003448D0">
        <w:tc>
          <w:tcPr>
            <w:tcW w:w="846" w:type="dxa"/>
          </w:tcPr>
          <w:p w14:paraId="25AAD46A" w14:textId="77777777" w:rsidR="00B8350A" w:rsidRDefault="00B8350A" w:rsidP="003448D0">
            <w:pPr>
              <w:ind w:right="-285"/>
              <w:jc w:val="both"/>
            </w:pPr>
            <w:r>
              <w:t>Nome:</w:t>
            </w:r>
          </w:p>
        </w:tc>
        <w:tc>
          <w:tcPr>
            <w:tcW w:w="3118" w:type="dxa"/>
            <w:gridSpan w:val="3"/>
          </w:tcPr>
          <w:p w14:paraId="25A3BC9A" w14:textId="77777777" w:rsidR="00B8350A" w:rsidRDefault="00B8350A" w:rsidP="003448D0">
            <w:pPr>
              <w:ind w:right="-285"/>
              <w:jc w:val="both"/>
            </w:pPr>
            <w:r>
              <w:t>_________________________</w:t>
            </w:r>
          </w:p>
        </w:tc>
      </w:tr>
      <w:tr w:rsidR="00B8350A" w14:paraId="11D56D00" w14:textId="77777777" w:rsidTr="003448D0">
        <w:tc>
          <w:tcPr>
            <w:tcW w:w="846" w:type="dxa"/>
          </w:tcPr>
          <w:p w14:paraId="7E0E9937" w14:textId="77777777" w:rsidR="00B8350A" w:rsidRDefault="00B8350A" w:rsidP="003448D0">
            <w:pPr>
              <w:ind w:right="-285"/>
              <w:jc w:val="both"/>
            </w:pPr>
            <w:r>
              <w:t>CRM:</w:t>
            </w:r>
          </w:p>
        </w:tc>
        <w:tc>
          <w:tcPr>
            <w:tcW w:w="1843" w:type="dxa"/>
          </w:tcPr>
          <w:p w14:paraId="1118DB34" w14:textId="77777777" w:rsidR="00B8350A" w:rsidRDefault="00B8350A" w:rsidP="003448D0">
            <w:pPr>
              <w:ind w:right="-285"/>
              <w:jc w:val="both"/>
            </w:pPr>
            <w:r>
              <w:softHyphen/>
            </w:r>
            <w:r>
              <w:softHyphen/>
            </w:r>
            <w:r>
              <w:softHyphen/>
              <w:t>______________</w:t>
            </w:r>
          </w:p>
        </w:tc>
        <w:tc>
          <w:tcPr>
            <w:tcW w:w="518" w:type="dxa"/>
          </w:tcPr>
          <w:p w14:paraId="019E1610" w14:textId="77777777" w:rsidR="00B8350A" w:rsidRDefault="00B8350A" w:rsidP="003448D0">
            <w:pPr>
              <w:ind w:right="-285"/>
              <w:jc w:val="both"/>
            </w:pPr>
            <w:r>
              <w:t>UF:</w:t>
            </w:r>
          </w:p>
        </w:tc>
        <w:tc>
          <w:tcPr>
            <w:tcW w:w="757" w:type="dxa"/>
          </w:tcPr>
          <w:p w14:paraId="28C111D2" w14:textId="77777777" w:rsidR="00B8350A" w:rsidRDefault="00B8350A" w:rsidP="003448D0">
            <w:pPr>
              <w:ind w:right="-285"/>
              <w:jc w:val="both"/>
            </w:pPr>
            <w:r>
              <w:t>____</w:t>
            </w:r>
          </w:p>
        </w:tc>
      </w:tr>
    </w:tbl>
    <w:p w14:paraId="43C35175" w14:textId="77777777" w:rsidR="00B8350A" w:rsidRDefault="00B8350A" w:rsidP="00B8350A">
      <w:pPr>
        <w:spacing w:after="0"/>
        <w:ind w:right="-285"/>
        <w:jc w:val="both"/>
      </w:pPr>
    </w:p>
    <w:bookmarkEnd w:id="1"/>
    <w:p w14:paraId="3718DD65" w14:textId="77777777" w:rsidR="00B8350A" w:rsidRDefault="00B8350A" w:rsidP="00B8350A">
      <w:pPr>
        <w:spacing w:after="0"/>
        <w:ind w:left="-851" w:right="-285"/>
        <w:jc w:val="both"/>
      </w:pPr>
    </w:p>
    <w:p w14:paraId="4FF22C6E" w14:textId="77777777" w:rsidR="00B8350A" w:rsidRDefault="00B8350A" w:rsidP="00B8350A">
      <w:pPr>
        <w:spacing w:after="0"/>
        <w:jc w:val="both"/>
      </w:pPr>
    </w:p>
    <w:p w14:paraId="189F4F68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bookmarkEnd w:id="0"/>
    <w:p w14:paraId="32B5FB49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Código de Ética Médica – Art. 22.</w:t>
      </w:r>
      <w:r w:rsidRPr="00C629D6">
        <w:rPr>
          <w:i/>
          <w:iCs/>
        </w:rPr>
        <w:t xml:space="preserve"> É vedado ao médico deixar de obter consentimento do paciente</w:t>
      </w:r>
    </w:p>
    <w:p w14:paraId="0A75E355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ou de seu representante legal após esclarecê-lo sobre o procedimento a ser realizado, salvo em</w:t>
      </w:r>
    </w:p>
    <w:p w14:paraId="679EF61D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caso de risco iminente de morte.</w:t>
      </w:r>
    </w:p>
    <w:p w14:paraId="5854A641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Art. 34.</w:t>
      </w:r>
      <w:r w:rsidRPr="00C629D6">
        <w:rPr>
          <w:i/>
          <w:iCs/>
        </w:rPr>
        <w:t xml:space="preserve"> É vedado ao médico deixar de informar ao paciente o diagnóstico, o prognóstico, os</w:t>
      </w:r>
    </w:p>
    <w:p w14:paraId="427ADEC9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riscos e os objetivos do tratamento, salvo quando a comunicação direta possa lhe provocar dano,</w:t>
      </w:r>
    </w:p>
    <w:p w14:paraId="7EC19052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devendo, nesse caso, fazer a comunicação a seu representante legal.</w:t>
      </w:r>
    </w:p>
    <w:p w14:paraId="62CA88AE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p w14:paraId="0EEA74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lastRenderedPageBreak/>
        <w:t>Lei 8.078 de 11/09/1990 – Código Brasileiro de Defesa do Consumidor: Art. 9º -</w:t>
      </w:r>
      <w:r w:rsidRPr="00C629D6">
        <w:rPr>
          <w:i/>
          <w:iCs/>
        </w:rPr>
        <w:t xml:space="preserve"> O fornecedor</w:t>
      </w:r>
    </w:p>
    <w:p w14:paraId="53906E8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de produtos ou serviços potencialmente perigosos à saúde ou segurança deverá informar, de</w:t>
      </w:r>
    </w:p>
    <w:p w14:paraId="66EE4EB8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maneira ostensiva e adequada, a respeito da sua nocividade ou periculosidade, sem prejuízo da</w:t>
      </w:r>
    </w:p>
    <w:p w14:paraId="5F4EE2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adoção de outras medidas cabíveis em cada caso concreto. Art. 39º - É vedado ao fornecedor de</w:t>
      </w:r>
    </w:p>
    <w:p w14:paraId="7060ADC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produtos ou serviços dentre outras práticas abusivas: VI – executar serviços sem a prévia</w:t>
      </w:r>
    </w:p>
    <w:p w14:paraId="47F70E5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elaboração de orçamento e autorização expressa do consumidor, ressalvadas as decorrentes de</w:t>
      </w:r>
    </w:p>
    <w:p w14:paraId="6BEF2827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práticas anteriores entre as partes.</w:t>
      </w:r>
    </w:p>
    <w:p w14:paraId="50E4519C" w14:textId="77777777" w:rsidR="00B8350A" w:rsidRDefault="00B8350A"/>
    <w:sectPr w:rsidR="00B8350A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406504" w14:textId="77777777" w:rsidR="001E0238" w:rsidRDefault="001E0238" w:rsidP="00A51598">
      <w:pPr>
        <w:spacing w:after="0" w:line="240" w:lineRule="auto"/>
      </w:pPr>
      <w:r>
        <w:separator/>
      </w:r>
    </w:p>
  </w:endnote>
  <w:endnote w:type="continuationSeparator" w:id="0">
    <w:p w14:paraId="0FEA835E" w14:textId="77777777" w:rsidR="001E0238" w:rsidRDefault="001E0238" w:rsidP="00A51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A4D504" w14:textId="5E4BDCEC" w:rsidR="00A51598" w:rsidRDefault="00A51598" w:rsidP="00A51598">
    <w:pPr>
      <w:pStyle w:val="Rodap"/>
      <w:jc w:val="right"/>
      <w:rPr>
        <w:rFonts w:ascii="Trebuchet MS" w:hAnsi="Trebuchet MS"/>
        <w:sz w:val="16"/>
        <w:szCs w:val="16"/>
      </w:rPr>
    </w:pPr>
    <w:r w:rsidRPr="00797CD6">
      <w:rPr>
        <w:rFonts w:ascii="Trebuchet MS" w:hAnsi="Trebuchet MS"/>
        <w:sz w:val="16"/>
        <w:szCs w:val="16"/>
      </w:rPr>
      <w:t>POL-QUAL-04</w:t>
    </w:r>
  </w:p>
  <w:p w14:paraId="4A24A05E" w14:textId="070B79CA" w:rsidR="00A51598" w:rsidRDefault="00A51598">
    <w:pPr>
      <w:pStyle w:val="Rodap"/>
    </w:pPr>
  </w:p>
  <w:p w14:paraId="51F4D17C" w14:textId="77777777" w:rsidR="00A51598" w:rsidRDefault="00A5159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24C243" w14:textId="77777777" w:rsidR="001E0238" w:rsidRDefault="001E0238" w:rsidP="00A51598">
      <w:pPr>
        <w:spacing w:after="0" w:line="240" w:lineRule="auto"/>
      </w:pPr>
      <w:r>
        <w:separator/>
      </w:r>
    </w:p>
  </w:footnote>
  <w:footnote w:type="continuationSeparator" w:id="0">
    <w:p w14:paraId="02A92F83" w14:textId="77777777" w:rsidR="001E0238" w:rsidRDefault="001E0238" w:rsidP="00A515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E13F6"/>
    <w:multiLevelType w:val="hybridMultilevel"/>
    <w:tmpl w:val="5C6648C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50A"/>
    <w:rsid w:val="001E0238"/>
    <w:rsid w:val="00413A91"/>
    <w:rsid w:val="00A51598"/>
    <w:rsid w:val="00B8350A"/>
    <w:rsid w:val="00C33C4B"/>
    <w:rsid w:val="00E9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1231F"/>
  <w15:docId w15:val="{C10E0509-B1B2-4A48-8050-8D3E755CC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5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8350A"/>
    <w:pPr>
      <w:ind w:left="720"/>
      <w:contextualSpacing/>
    </w:pPr>
  </w:style>
  <w:style w:type="table" w:styleId="Tabelacomgrade">
    <w:name w:val="Table Grid"/>
    <w:basedOn w:val="Tabelanormal"/>
    <w:uiPriority w:val="39"/>
    <w:rsid w:val="00B83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B8350A"/>
    <w:pPr>
      <w:tabs>
        <w:tab w:val="center" w:pos="4320"/>
        <w:tab w:val="right" w:pos="8640"/>
      </w:tabs>
      <w:spacing w:after="0" w:line="276" w:lineRule="auto"/>
      <w:jc w:val="both"/>
    </w:pPr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character" w:customStyle="1" w:styleId="CabealhoChar">
    <w:name w:val="Cabeçalho Char"/>
    <w:basedOn w:val="Fontepargpadro"/>
    <w:link w:val="Cabealho"/>
    <w:rsid w:val="00B8350A"/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3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3A91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qFormat/>
    <w:rsid w:val="00A515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51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802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Rauber</dc:creator>
  <cp:lastModifiedBy>Letícia Bohrer</cp:lastModifiedBy>
  <cp:revision>3</cp:revision>
  <dcterms:created xsi:type="dcterms:W3CDTF">2023-09-25T16:06:00Z</dcterms:created>
  <dcterms:modified xsi:type="dcterms:W3CDTF">2023-10-02T12:12:00Z</dcterms:modified>
</cp:coreProperties>
</file>